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F1F7E" w14:textId="77777777" w:rsidR="00593406" w:rsidRPr="00334EED" w:rsidRDefault="00593406" w:rsidP="00593406">
      <w:pPr>
        <w:jc w:val="center"/>
        <w:rPr>
          <w:rFonts w:ascii="Arial" w:hAnsi="Arial" w:cs="Arial"/>
          <w:b/>
          <w:sz w:val="24"/>
        </w:rPr>
      </w:pPr>
      <w:r w:rsidRPr="00334EED">
        <w:rPr>
          <w:rFonts w:ascii="Arial" w:hAnsi="Arial" w:cs="Arial"/>
          <w:b/>
          <w:sz w:val="24"/>
        </w:rPr>
        <w:t>Администрация Боготольского района</w:t>
      </w:r>
    </w:p>
    <w:p w14:paraId="7FD7FF35" w14:textId="77777777" w:rsidR="00593406" w:rsidRPr="00334EED" w:rsidRDefault="00593406" w:rsidP="00593406">
      <w:pPr>
        <w:jc w:val="center"/>
        <w:rPr>
          <w:rFonts w:ascii="Arial" w:hAnsi="Arial" w:cs="Arial"/>
          <w:b/>
          <w:sz w:val="24"/>
        </w:rPr>
      </w:pPr>
      <w:r w:rsidRPr="00334EED">
        <w:rPr>
          <w:rFonts w:ascii="Arial" w:hAnsi="Arial" w:cs="Arial"/>
          <w:b/>
          <w:sz w:val="24"/>
        </w:rPr>
        <w:t>Красноярского края</w:t>
      </w:r>
    </w:p>
    <w:p w14:paraId="1C669DAD" w14:textId="77777777" w:rsidR="00593406" w:rsidRPr="00334EED" w:rsidRDefault="00593406" w:rsidP="00593406">
      <w:pPr>
        <w:jc w:val="center"/>
        <w:rPr>
          <w:rFonts w:ascii="Arial" w:hAnsi="Arial" w:cs="Arial"/>
          <w:sz w:val="24"/>
        </w:rPr>
      </w:pPr>
    </w:p>
    <w:p w14:paraId="27BBAE6C" w14:textId="77777777" w:rsidR="00593406" w:rsidRPr="00334EED" w:rsidRDefault="00593406" w:rsidP="008F3FA4">
      <w:pPr>
        <w:ind w:firstLine="709"/>
        <w:jc w:val="center"/>
        <w:rPr>
          <w:rFonts w:ascii="Arial" w:hAnsi="Arial" w:cs="Arial"/>
          <w:b/>
          <w:sz w:val="24"/>
        </w:rPr>
      </w:pPr>
      <w:r w:rsidRPr="00334EED">
        <w:rPr>
          <w:rFonts w:ascii="Arial" w:hAnsi="Arial" w:cs="Arial"/>
          <w:b/>
          <w:sz w:val="24"/>
        </w:rPr>
        <w:t>ПОСТАНОВЛЕНИ</w:t>
      </w:r>
      <w:r w:rsidR="00CB295D" w:rsidRPr="00334EED">
        <w:rPr>
          <w:rFonts w:ascii="Arial" w:hAnsi="Arial" w:cs="Arial"/>
          <w:b/>
          <w:sz w:val="24"/>
        </w:rPr>
        <w:t>Е</w:t>
      </w:r>
    </w:p>
    <w:p w14:paraId="661F1E07" w14:textId="77777777" w:rsidR="00593406" w:rsidRPr="00334EED" w:rsidRDefault="00593406" w:rsidP="00593406">
      <w:pPr>
        <w:jc w:val="center"/>
        <w:rPr>
          <w:rFonts w:ascii="Arial" w:hAnsi="Arial" w:cs="Arial"/>
          <w:sz w:val="24"/>
        </w:rPr>
      </w:pPr>
    </w:p>
    <w:p w14:paraId="52CFE69B" w14:textId="77777777" w:rsidR="00593406" w:rsidRPr="00334EED" w:rsidRDefault="00593406" w:rsidP="00593406">
      <w:pPr>
        <w:jc w:val="center"/>
        <w:rPr>
          <w:rFonts w:ascii="Arial" w:hAnsi="Arial" w:cs="Arial"/>
          <w:sz w:val="24"/>
        </w:rPr>
      </w:pPr>
    </w:p>
    <w:p w14:paraId="0CCEB003" w14:textId="45F232E0" w:rsidR="00593406" w:rsidRPr="00334EED" w:rsidRDefault="00593406" w:rsidP="00593406">
      <w:pPr>
        <w:jc w:val="center"/>
        <w:rPr>
          <w:rFonts w:ascii="Arial" w:hAnsi="Arial" w:cs="Arial"/>
          <w:sz w:val="24"/>
        </w:rPr>
      </w:pPr>
      <w:r w:rsidRPr="00334EED">
        <w:rPr>
          <w:rFonts w:ascii="Arial" w:hAnsi="Arial" w:cs="Arial"/>
          <w:sz w:val="24"/>
        </w:rPr>
        <w:t>«</w:t>
      </w:r>
      <w:r w:rsidR="00DC6818" w:rsidRPr="00334EED">
        <w:rPr>
          <w:rFonts w:ascii="Arial" w:hAnsi="Arial" w:cs="Arial"/>
          <w:sz w:val="24"/>
        </w:rPr>
        <w:t>17</w:t>
      </w:r>
      <w:r w:rsidRPr="00334EED">
        <w:rPr>
          <w:rFonts w:ascii="Arial" w:hAnsi="Arial" w:cs="Arial"/>
          <w:sz w:val="24"/>
        </w:rPr>
        <w:t xml:space="preserve">» </w:t>
      </w:r>
      <w:r w:rsidR="00334EED" w:rsidRPr="00334EED">
        <w:rPr>
          <w:rFonts w:ascii="Arial" w:hAnsi="Arial" w:cs="Arial"/>
          <w:sz w:val="24"/>
        </w:rPr>
        <w:t>февраля 2025</w:t>
      </w:r>
      <w:r w:rsidRPr="00334EED">
        <w:rPr>
          <w:rFonts w:ascii="Arial" w:hAnsi="Arial" w:cs="Arial"/>
          <w:sz w:val="24"/>
        </w:rPr>
        <w:t xml:space="preserve"> г.</w:t>
      </w:r>
      <w:r w:rsidRPr="00334EED">
        <w:rPr>
          <w:rFonts w:ascii="Arial" w:hAnsi="Arial" w:cs="Arial"/>
          <w:sz w:val="24"/>
        </w:rPr>
        <w:tab/>
      </w:r>
      <w:r w:rsidRPr="00334EED">
        <w:rPr>
          <w:rFonts w:ascii="Arial" w:hAnsi="Arial" w:cs="Arial"/>
          <w:sz w:val="24"/>
        </w:rPr>
        <w:tab/>
      </w:r>
      <w:r w:rsidRPr="00334EED">
        <w:rPr>
          <w:rFonts w:ascii="Arial" w:hAnsi="Arial" w:cs="Arial"/>
          <w:sz w:val="24"/>
        </w:rPr>
        <w:tab/>
        <w:t>г.</w:t>
      </w:r>
      <w:r w:rsidR="005D026F" w:rsidRPr="00334EED">
        <w:rPr>
          <w:rFonts w:ascii="Arial" w:hAnsi="Arial" w:cs="Arial"/>
          <w:sz w:val="24"/>
        </w:rPr>
        <w:t xml:space="preserve"> </w:t>
      </w:r>
      <w:r w:rsidRPr="00334EED">
        <w:rPr>
          <w:rFonts w:ascii="Arial" w:hAnsi="Arial" w:cs="Arial"/>
          <w:sz w:val="24"/>
        </w:rPr>
        <w:t>Боготол</w:t>
      </w:r>
      <w:r w:rsidRPr="00334EED">
        <w:rPr>
          <w:rFonts w:ascii="Arial" w:hAnsi="Arial" w:cs="Arial"/>
          <w:sz w:val="24"/>
        </w:rPr>
        <w:tab/>
      </w:r>
      <w:r w:rsidRPr="00334EED">
        <w:rPr>
          <w:rFonts w:ascii="Arial" w:hAnsi="Arial" w:cs="Arial"/>
          <w:sz w:val="24"/>
        </w:rPr>
        <w:tab/>
      </w:r>
      <w:r w:rsidRPr="00334EED">
        <w:rPr>
          <w:rFonts w:ascii="Arial" w:hAnsi="Arial" w:cs="Arial"/>
          <w:sz w:val="24"/>
        </w:rPr>
        <w:tab/>
      </w:r>
      <w:r w:rsidRPr="00334EED">
        <w:rPr>
          <w:rFonts w:ascii="Arial" w:hAnsi="Arial" w:cs="Arial"/>
          <w:sz w:val="24"/>
        </w:rPr>
        <w:tab/>
        <w:t xml:space="preserve">№ </w:t>
      </w:r>
      <w:r w:rsidR="00DC6818" w:rsidRPr="00334EED">
        <w:rPr>
          <w:rFonts w:ascii="Arial" w:hAnsi="Arial" w:cs="Arial"/>
          <w:sz w:val="24"/>
        </w:rPr>
        <w:t>49</w:t>
      </w:r>
      <w:r w:rsidRPr="00334EED">
        <w:rPr>
          <w:rFonts w:ascii="Arial" w:hAnsi="Arial" w:cs="Arial"/>
          <w:sz w:val="24"/>
        </w:rPr>
        <w:t>-п</w:t>
      </w:r>
    </w:p>
    <w:p w14:paraId="7043258C" w14:textId="77777777" w:rsidR="00593406" w:rsidRPr="00334EED" w:rsidRDefault="00593406" w:rsidP="00593406">
      <w:pPr>
        <w:jc w:val="center"/>
        <w:rPr>
          <w:rFonts w:ascii="Arial" w:hAnsi="Arial" w:cs="Arial"/>
          <w:sz w:val="24"/>
        </w:rPr>
      </w:pPr>
    </w:p>
    <w:p w14:paraId="5B04707B" w14:textId="77777777" w:rsidR="00593406" w:rsidRPr="00334EED" w:rsidRDefault="00593406" w:rsidP="00DF1C07">
      <w:pPr>
        <w:autoSpaceDE w:val="0"/>
        <w:autoSpaceDN w:val="0"/>
        <w:adjustRightInd w:val="0"/>
        <w:ind w:firstLine="709"/>
        <w:rPr>
          <w:rFonts w:ascii="Arial" w:hAnsi="Arial" w:cs="Arial"/>
          <w:spacing w:val="-6"/>
          <w:sz w:val="24"/>
        </w:rPr>
      </w:pPr>
      <w:r w:rsidRPr="00334EED">
        <w:rPr>
          <w:rFonts w:ascii="Arial" w:hAnsi="Arial" w:cs="Arial"/>
          <w:sz w:val="24"/>
        </w:rPr>
        <w:t>О внесени</w:t>
      </w:r>
      <w:r w:rsidR="00BA7714" w:rsidRPr="00334EED">
        <w:rPr>
          <w:rFonts w:ascii="Arial" w:hAnsi="Arial" w:cs="Arial"/>
          <w:sz w:val="24"/>
        </w:rPr>
        <w:t>е</w:t>
      </w:r>
      <w:r w:rsidRPr="00334EED">
        <w:rPr>
          <w:rFonts w:ascii="Arial" w:hAnsi="Arial" w:cs="Arial"/>
          <w:sz w:val="24"/>
        </w:rPr>
        <w:t xml:space="preserve"> изменени</w:t>
      </w:r>
      <w:r w:rsidR="00BA7714" w:rsidRPr="00334EED">
        <w:rPr>
          <w:rFonts w:ascii="Arial" w:hAnsi="Arial" w:cs="Arial"/>
          <w:sz w:val="24"/>
        </w:rPr>
        <w:t>й</w:t>
      </w:r>
      <w:r w:rsidRPr="00334EED">
        <w:rPr>
          <w:rFonts w:ascii="Arial" w:hAnsi="Arial" w:cs="Arial"/>
          <w:sz w:val="24"/>
        </w:rPr>
        <w:t xml:space="preserve"> в постановление </w:t>
      </w:r>
      <w:r w:rsidR="00BA7714" w:rsidRPr="00334EED">
        <w:rPr>
          <w:rFonts w:ascii="Arial" w:hAnsi="Arial" w:cs="Arial"/>
          <w:sz w:val="24"/>
        </w:rPr>
        <w:t>а</w:t>
      </w:r>
      <w:r w:rsidRPr="00334EED">
        <w:rPr>
          <w:rFonts w:ascii="Arial" w:hAnsi="Arial" w:cs="Arial"/>
          <w:sz w:val="24"/>
        </w:rPr>
        <w:t>дминистрации Боготольского района от </w:t>
      </w:r>
      <w:r w:rsidR="00AF5390" w:rsidRPr="00334EED">
        <w:rPr>
          <w:rFonts w:ascii="Arial" w:hAnsi="Arial" w:cs="Arial"/>
          <w:sz w:val="24"/>
        </w:rPr>
        <w:t>0</w:t>
      </w:r>
      <w:r w:rsidRPr="00334EED">
        <w:rPr>
          <w:rFonts w:ascii="Arial" w:hAnsi="Arial" w:cs="Arial"/>
          <w:sz w:val="24"/>
        </w:rPr>
        <w:t>7.02.20</w:t>
      </w:r>
      <w:r w:rsidR="00AF5390" w:rsidRPr="00334EED">
        <w:rPr>
          <w:rFonts w:ascii="Arial" w:hAnsi="Arial" w:cs="Arial"/>
          <w:sz w:val="24"/>
        </w:rPr>
        <w:t>24</w:t>
      </w:r>
      <w:r w:rsidRPr="00334EED">
        <w:rPr>
          <w:rFonts w:ascii="Arial" w:hAnsi="Arial" w:cs="Arial"/>
          <w:sz w:val="24"/>
        </w:rPr>
        <w:t xml:space="preserve"> № </w:t>
      </w:r>
      <w:r w:rsidR="00AF5390" w:rsidRPr="00334EED">
        <w:rPr>
          <w:rFonts w:ascii="Arial" w:hAnsi="Arial" w:cs="Arial"/>
          <w:sz w:val="24"/>
        </w:rPr>
        <w:t>46</w:t>
      </w:r>
      <w:r w:rsidRPr="00334EED">
        <w:rPr>
          <w:rFonts w:ascii="Arial" w:hAnsi="Arial" w:cs="Arial"/>
          <w:sz w:val="24"/>
        </w:rPr>
        <w:t>-п «Об утверждении бюджетного прогноза Боготольского района до 202</w:t>
      </w:r>
      <w:r w:rsidR="00AF5390" w:rsidRPr="00334EED">
        <w:rPr>
          <w:rFonts w:ascii="Arial" w:hAnsi="Arial" w:cs="Arial"/>
          <w:sz w:val="24"/>
        </w:rPr>
        <w:t>9</w:t>
      </w:r>
      <w:r w:rsidRPr="00334EED">
        <w:rPr>
          <w:rFonts w:ascii="Arial" w:hAnsi="Arial" w:cs="Arial"/>
          <w:sz w:val="24"/>
        </w:rPr>
        <w:t xml:space="preserve"> года»</w:t>
      </w:r>
    </w:p>
    <w:p w14:paraId="545C0C01" w14:textId="77777777" w:rsidR="00593406" w:rsidRPr="00334EED" w:rsidRDefault="00593406" w:rsidP="00593406">
      <w:pPr>
        <w:jc w:val="center"/>
        <w:rPr>
          <w:rFonts w:ascii="Arial" w:hAnsi="Arial" w:cs="Arial"/>
          <w:sz w:val="24"/>
        </w:rPr>
      </w:pPr>
    </w:p>
    <w:p w14:paraId="6A455CB9" w14:textId="77777777" w:rsidR="00AF5390" w:rsidRPr="00334EED" w:rsidRDefault="00AF5390" w:rsidP="008F3FA4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334EED">
        <w:rPr>
          <w:rFonts w:ascii="Arial" w:hAnsi="Arial" w:cs="Arial"/>
          <w:sz w:val="24"/>
        </w:rPr>
        <w:t>В соответствии со статьей 170.1 Бюджетного кодекса Российской Федерации, пунктом 7 статьи 8 Положения о бюджетном процессе в Боготольском районе, утвержденного Решением Боготольского районного Совета депутатов от 10.11.2016 г № 9-61, Постановлением администрации Боготольского района от 11.11.2016 г. № 385-п «Об утверждении Порядка разработки и утверждения, а также требования к составу и содержанию бюджетного прогноза Боготольского района на долгосрочный период», Уставом Боготольского района:</w:t>
      </w:r>
    </w:p>
    <w:p w14:paraId="020327A9" w14:textId="77777777" w:rsidR="00362ED8" w:rsidRPr="00334EED" w:rsidRDefault="00362ED8" w:rsidP="008F3FA4">
      <w:pPr>
        <w:ind w:firstLine="709"/>
        <w:rPr>
          <w:rFonts w:ascii="Arial" w:hAnsi="Arial" w:cs="Arial"/>
          <w:sz w:val="24"/>
        </w:rPr>
      </w:pPr>
    </w:p>
    <w:p w14:paraId="4E153AF0" w14:textId="77777777" w:rsidR="00593406" w:rsidRPr="00334EED" w:rsidRDefault="00593406" w:rsidP="008F3FA4">
      <w:pPr>
        <w:ind w:firstLine="709"/>
        <w:rPr>
          <w:rFonts w:ascii="Arial" w:hAnsi="Arial" w:cs="Arial"/>
          <w:sz w:val="24"/>
        </w:rPr>
      </w:pPr>
      <w:r w:rsidRPr="00334EED">
        <w:rPr>
          <w:rFonts w:ascii="Arial" w:hAnsi="Arial" w:cs="Arial"/>
          <w:sz w:val="24"/>
        </w:rPr>
        <w:t>ПОСТАНО</w:t>
      </w:r>
      <w:bookmarkStart w:id="0" w:name="_GoBack"/>
      <w:bookmarkEnd w:id="0"/>
      <w:r w:rsidRPr="00334EED">
        <w:rPr>
          <w:rFonts w:ascii="Arial" w:hAnsi="Arial" w:cs="Arial"/>
          <w:sz w:val="24"/>
        </w:rPr>
        <w:t>ВЛЯЮ:</w:t>
      </w:r>
    </w:p>
    <w:p w14:paraId="1F82DA0A" w14:textId="77777777" w:rsidR="00593406" w:rsidRPr="00334EED" w:rsidRDefault="00593406" w:rsidP="008F3FA4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</w:p>
    <w:p w14:paraId="79F37BBC" w14:textId="77777777" w:rsidR="00A52BDC" w:rsidRPr="00334EED" w:rsidRDefault="00A52BDC" w:rsidP="008F3FA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34EED">
        <w:rPr>
          <w:rFonts w:ascii="Arial" w:hAnsi="Arial" w:cs="Arial"/>
          <w:sz w:val="24"/>
          <w:szCs w:val="24"/>
        </w:rPr>
        <w:t xml:space="preserve">1. </w:t>
      </w:r>
      <w:r w:rsidR="00593406" w:rsidRPr="00334EED">
        <w:rPr>
          <w:rFonts w:ascii="Arial" w:hAnsi="Arial" w:cs="Arial"/>
          <w:sz w:val="24"/>
          <w:szCs w:val="24"/>
        </w:rPr>
        <w:t xml:space="preserve">Внести в постановление </w:t>
      </w:r>
      <w:r w:rsidR="00BA7714" w:rsidRPr="00334EED">
        <w:rPr>
          <w:rFonts w:ascii="Arial" w:hAnsi="Arial" w:cs="Arial"/>
          <w:sz w:val="24"/>
          <w:szCs w:val="24"/>
        </w:rPr>
        <w:t>а</w:t>
      </w:r>
      <w:r w:rsidR="00593406" w:rsidRPr="00334EED">
        <w:rPr>
          <w:rFonts w:ascii="Arial" w:hAnsi="Arial" w:cs="Arial"/>
          <w:sz w:val="24"/>
          <w:szCs w:val="24"/>
        </w:rPr>
        <w:t>дминистрации Боготольского района от </w:t>
      </w:r>
      <w:r w:rsidR="00AF5390" w:rsidRPr="00334EED">
        <w:rPr>
          <w:rFonts w:ascii="Arial" w:hAnsi="Arial" w:cs="Arial"/>
          <w:sz w:val="24"/>
          <w:szCs w:val="24"/>
        </w:rPr>
        <w:t>07</w:t>
      </w:r>
      <w:r w:rsidR="00593406" w:rsidRPr="00334EED">
        <w:rPr>
          <w:rFonts w:ascii="Arial" w:hAnsi="Arial" w:cs="Arial"/>
          <w:sz w:val="24"/>
          <w:szCs w:val="24"/>
        </w:rPr>
        <w:t>.02.20</w:t>
      </w:r>
      <w:r w:rsidR="00AF5390" w:rsidRPr="00334EED">
        <w:rPr>
          <w:rFonts w:ascii="Arial" w:hAnsi="Arial" w:cs="Arial"/>
          <w:sz w:val="24"/>
          <w:szCs w:val="24"/>
        </w:rPr>
        <w:t>24</w:t>
      </w:r>
      <w:r w:rsidR="00593406" w:rsidRPr="00334EED">
        <w:rPr>
          <w:rFonts w:ascii="Arial" w:hAnsi="Arial" w:cs="Arial"/>
          <w:sz w:val="24"/>
          <w:szCs w:val="24"/>
        </w:rPr>
        <w:t xml:space="preserve"> № </w:t>
      </w:r>
      <w:r w:rsidR="00AF5390" w:rsidRPr="00334EED">
        <w:rPr>
          <w:rFonts w:ascii="Arial" w:hAnsi="Arial" w:cs="Arial"/>
          <w:sz w:val="24"/>
          <w:szCs w:val="24"/>
        </w:rPr>
        <w:t>46</w:t>
      </w:r>
      <w:r w:rsidR="00593406" w:rsidRPr="00334EED">
        <w:rPr>
          <w:rFonts w:ascii="Arial" w:hAnsi="Arial" w:cs="Arial"/>
          <w:sz w:val="24"/>
          <w:szCs w:val="24"/>
        </w:rPr>
        <w:t>-п «Об утверждении бюджетного прогноза Боготольского района до 202</w:t>
      </w:r>
      <w:r w:rsidR="00AF5390" w:rsidRPr="00334EED">
        <w:rPr>
          <w:rFonts w:ascii="Arial" w:hAnsi="Arial" w:cs="Arial"/>
          <w:sz w:val="24"/>
          <w:szCs w:val="24"/>
        </w:rPr>
        <w:t>9</w:t>
      </w:r>
      <w:r w:rsidR="00593406" w:rsidRPr="00334EED">
        <w:rPr>
          <w:rFonts w:ascii="Arial" w:hAnsi="Arial" w:cs="Arial"/>
          <w:sz w:val="24"/>
          <w:szCs w:val="24"/>
        </w:rPr>
        <w:t xml:space="preserve"> года» следующ</w:t>
      </w:r>
      <w:r w:rsidR="00BA7714" w:rsidRPr="00334EED">
        <w:rPr>
          <w:rFonts w:ascii="Arial" w:hAnsi="Arial" w:cs="Arial"/>
          <w:sz w:val="24"/>
          <w:szCs w:val="24"/>
        </w:rPr>
        <w:t>и</w:t>
      </w:r>
      <w:r w:rsidR="00593406" w:rsidRPr="00334EED">
        <w:rPr>
          <w:rFonts w:ascii="Arial" w:hAnsi="Arial" w:cs="Arial"/>
          <w:sz w:val="24"/>
          <w:szCs w:val="24"/>
        </w:rPr>
        <w:t>е изменени</w:t>
      </w:r>
      <w:r w:rsidR="00BA7714" w:rsidRPr="00334EED">
        <w:rPr>
          <w:rFonts w:ascii="Arial" w:hAnsi="Arial" w:cs="Arial"/>
          <w:sz w:val="24"/>
          <w:szCs w:val="24"/>
        </w:rPr>
        <w:t>я</w:t>
      </w:r>
      <w:r w:rsidR="00593406" w:rsidRPr="00334EED">
        <w:rPr>
          <w:rFonts w:ascii="Arial" w:hAnsi="Arial" w:cs="Arial"/>
          <w:sz w:val="24"/>
          <w:szCs w:val="24"/>
        </w:rPr>
        <w:t>:</w:t>
      </w:r>
    </w:p>
    <w:p w14:paraId="0CDECDCA" w14:textId="77777777" w:rsidR="006D0635" w:rsidRPr="00334EED" w:rsidRDefault="006D0635" w:rsidP="008F3FA4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334EED">
        <w:rPr>
          <w:rFonts w:ascii="Arial" w:hAnsi="Arial" w:cs="Arial"/>
          <w:sz w:val="24"/>
        </w:rPr>
        <w:t xml:space="preserve">1.1. </w:t>
      </w:r>
      <w:r w:rsidR="00AF62FC" w:rsidRPr="00334EED">
        <w:rPr>
          <w:rFonts w:ascii="Arial" w:hAnsi="Arial" w:cs="Arial"/>
          <w:sz w:val="24"/>
        </w:rPr>
        <w:t xml:space="preserve">в приложении к </w:t>
      </w:r>
      <w:r w:rsidRPr="00334EED">
        <w:rPr>
          <w:rFonts w:ascii="Arial" w:hAnsi="Arial" w:cs="Arial"/>
          <w:sz w:val="24"/>
        </w:rPr>
        <w:t>постановлению:</w:t>
      </w:r>
    </w:p>
    <w:p w14:paraId="5A8986D6" w14:textId="422EED26" w:rsidR="00D66155" w:rsidRPr="00334EED" w:rsidRDefault="006D0635" w:rsidP="008F3FA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34EED">
        <w:rPr>
          <w:rFonts w:ascii="Arial" w:hAnsi="Arial" w:cs="Arial"/>
          <w:sz w:val="24"/>
          <w:szCs w:val="24"/>
        </w:rPr>
        <w:t xml:space="preserve">1.1.1. </w:t>
      </w:r>
      <w:r w:rsidR="00D66155" w:rsidRPr="00334EED">
        <w:rPr>
          <w:rFonts w:ascii="Arial" w:hAnsi="Arial" w:cs="Arial"/>
          <w:sz w:val="24"/>
          <w:szCs w:val="24"/>
        </w:rPr>
        <w:t xml:space="preserve">в </w:t>
      </w:r>
      <w:r w:rsidRPr="00334EED">
        <w:rPr>
          <w:rFonts w:ascii="Arial" w:hAnsi="Arial" w:cs="Arial"/>
          <w:sz w:val="24"/>
          <w:szCs w:val="24"/>
        </w:rPr>
        <w:t xml:space="preserve">подпункте 2 пункта 2 раздела II Бюджетного прогноза Боготольского района до 2029 года слова </w:t>
      </w:r>
      <w:r w:rsidR="00D66155" w:rsidRPr="00334EED">
        <w:rPr>
          <w:rFonts w:ascii="Arial" w:hAnsi="Arial" w:cs="Arial"/>
          <w:sz w:val="24"/>
          <w:szCs w:val="24"/>
        </w:rPr>
        <w:t>«</w:t>
      </w:r>
      <w:r w:rsidRPr="00334EED">
        <w:rPr>
          <w:rFonts w:ascii="Arial" w:hAnsi="Arial" w:cs="Arial"/>
          <w:sz w:val="24"/>
          <w:szCs w:val="24"/>
        </w:rPr>
        <w:t xml:space="preserve">утвержденных Указами Президента Российской Федерации от 07.05.2018 № 204 «О национальных целях и стратегических задачах развития Российской Федерации на период до 2024 года» </w:t>
      </w:r>
      <w:r w:rsidR="00D66155" w:rsidRPr="00334EED">
        <w:rPr>
          <w:rFonts w:ascii="Arial" w:hAnsi="Arial" w:cs="Arial"/>
          <w:sz w:val="24"/>
          <w:szCs w:val="24"/>
        </w:rPr>
        <w:t>заменить словами «</w:t>
      </w:r>
      <w:r w:rsidRPr="00334EED">
        <w:rPr>
          <w:rFonts w:ascii="Arial" w:hAnsi="Arial" w:cs="Arial"/>
          <w:sz w:val="24"/>
          <w:szCs w:val="24"/>
        </w:rPr>
        <w:t>утвержденных Указами Президента Российской Федерации от 7 мая 2024 г. № 309 «О национальных целях развития Российской Федерации на период до 2030 года и на перспективу до 2036 года»</w:t>
      </w:r>
      <w:r w:rsidR="00D66155" w:rsidRPr="00334EED">
        <w:rPr>
          <w:rFonts w:ascii="Arial" w:hAnsi="Arial" w:cs="Arial"/>
          <w:sz w:val="24"/>
          <w:szCs w:val="24"/>
        </w:rPr>
        <w:t>»</w:t>
      </w:r>
      <w:r w:rsidR="005775E0" w:rsidRPr="00334EED">
        <w:rPr>
          <w:rFonts w:ascii="Arial" w:hAnsi="Arial" w:cs="Arial"/>
          <w:sz w:val="24"/>
          <w:szCs w:val="24"/>
        </w:rPr>
        <w:t>;</w:t>
      </w:r>
    </w:p>
    <w:p w14:paraId="6906B261" w14:textId="77777777" w:rsidR="006D0635" w:rsidRPr="00334EED" w:rsidRDefault="006D0635" w:rsidP="006D0635">
      <w:pPr>
        <w:pStyle w:val="ConsPlusNormal"/>
        <w:ind w:firstLine="684"/>
        <w:jc w:val="both"/>
        <w:rPr>
          <w:rFonts w:ascii="Arial" w:hAnsi="Arial" w:cs="Arial"/>
          <w:sz w:val="24"/>
          <w:szCs w:val="24"/>
        </w:rPr>
      </w:pPr>
      <w:r w:rsidRPr="00334EED">
        <w:rPr>
          <w:rFonts w:ascii="Arial" w:hAnsi="Arial" w:cs="Arial"/>
          <w:sz w:val="24"/>
          <w:szCs w:val="24"/>
        </w:rPr>
        <w:t xml:space="preserve">1.1.2. </w:t>
      </w:r>
      <w:r w:rsidR="00ED3A60" w:rsidRPr="00334EED">
        <w:rPr>
          <w:rFonts w:ascii="Arial" w:hAnsi="Arial" w:cs="Arial"/>
          <w:sz w:val="24"/>
          <w:szCs w:val="24"/>
        </w:rPr>
        <w:t xml:space="preserve"> раздел</w:t>
      </w:r>
      <w:r w:rsidRPr="00334EED">
        <w:rPr>
          <w:rFonts w:ascii="Arial" w:hAnsi="Arial" w:cs="Arial"/>
          <w:sz w:val="24"/>
          <w:szCs w:val="24"/>
        </w:rPr>
        <w:t xml:space="preserve"> II</w:t>
      </w:r>
      <w:r w:rsidR="00ED3A60" w:rsidRPr="00334EED">
        <w:rPr>
          <w:rFonts w:ascii="Arial" w:hAnsi="Arial" w:cs="Arial"/>
          <w:sz w:val="24"/>
          <w:szCs w:val="24"/>
        </w:rPr>
        <w:t>I</w:t>
      </w:r>
      <w:r w:rsidRPr="00334EED">
        <w:rPr>
          <w:rFonts w:ascii="Arial" w:hAnsi="Arial" w:cs="Arial"/>
          <w:sz w:val="24"/>
          <w:szCs w:val="24"/>
        </w:rPr>
        <w:t xml:space="preserve"> Бюджетного прогноза Боготольского района до 2029 года</w:t>
      </w:r>
      <w:r w:rsidR="00ED3A60" w:rsidRPr="00334EED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14:paraId="40F62FFF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«1) по доходам: </w:t>
      </w:r>
    </w:p>
    <w:p w14:paraId="3F9C0DAC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прогноз собственных доходов – в соответствии с действующим налоговым и бюджетным законодательством, правовыми актами Боготольского района: </w:t>
      </w:r>
    </w:p>
    <w:p w14:paraId="60C556A0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по налоговым доходам – на основе ожидаемых итогов социально-экономического развития Боготольского района за предыдущий финансовый год и показателей базового варианта прогноза социально-экономического развития Боготольского района на предстоящие периоды; </w:t>
      </w:r>
    </w:p>
    <w:p w14:paraId="0D991B7C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по неналоговым доходам – на основе данных, предоставленных главными администраторами доходов (за исключением инициативных платежей). Инициативные платежи – в объеме, заявленном юридическими и физическими лицами по результатам проведения конкурсного отбора инициативных проектов; </w:t>
      </w:r>
    </w:p>
    <w:p w14:paraId="45C011FA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прогноз безвозмездных поступлений: </w:t>
      </w:r>
    </w:p>
    <w:p w14:paraId="747E8AEB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на 2025-2027 годы – в объеме, предусмотренном Боготольскому району в проекте краевого бюджета на предстоящий финансовый год и плановый период, а также в постановлениях Правительства Красноярского края о распределении межбюджетных трансфертов бюджетам муниципальных образований Красноярского края в части объемов, предусмотренных Боготольскому району; </w:t>
      </w:r>
    </w:p>
    <w:p w14:paraId="35A4572D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lastRenderedPageBreak/>
        <w:t>на 2028-2029 годы – на уровне 2027 года;</w:t>
      </w:r>
    </w:p>
    <w:p w14:paraId="7CB13249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2) по расходам: </w:t>
      </w:r>
    </w:p>
    <w:p w14:paraId="34E30BAA" w14:textId="77777777" w:rsidR="00ED3A60" w:rsidRPr="00334EED" w:rsidRDefault="00ED3A60" w:rsidP="00ED3A60">
      <w:pPr>
        <w:tabs>
          <w:tab w:val="right" w:pos="709"/>
        </w:tabs>
        <w:ind w:firstLine="709"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определение базовых объемов бюджетных ассигнований на 2025 - 2027 годы – на основе объемов расходов, утвержденных решением Боготольского районного Совета депутатов «О районном бюджете на 2025 год и на плановый период 2026 и 2027 годов»;</w:t>
      </w:r>
    </w:p>
    <w:p w14:paraId="05433707" w14:textId="77777777" w:rsidR="00ED3A60" w:rsidRPr="00334EED" w:rsidRDefault="00ED3A60" w:rsidP="00ED3A60">
      <w:pPr>
        <w:tabs>
          <w:tab w:val="right" w:pos="709"/>
        </w:tabs>
        <w:ind w:firstLine="709"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применения бюджетного маневра, предполагающего выделение дополнительных бюджетных ассигнований в 2025 - 2027 годах по ряду важных направлений за счет внутреннего перераспределения в пределах общего объема средств. Такой подход позволяет не нарастить общий объем расходов относительно уровня 2024 года;</w:t>
      </w:r>
    </w:p>
    <w:p w14:paraId="7EA2B8D8" w14:textId="77777777" w:rsidR="00ED3A60" w:rsidRPr="00334EED" w:rsidRDefault="00ED3A60" w:rsidP="00ED3A60">
      <w:pPr>
        <w:tabs>
          <w:tab w:val="right" w:pos="709"/>
        </w:tabs>
        <w:ind w:firstLine="709"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безусловное выполнение действующих публичных нормативных обязательств.</w:t>
      </w:r>
    </w:p>
    <w:p w14:paraId="439A243D" w14:textId="77777777" w:rsidR="00ED3A60" w:rsidRPr="00334EED" w:rsidRDefault="00ED3A60" w:rsidP="00ED3A60">
      <w:pPr>
        <w:tabs>
          <w:tab w:val="right" w:pos="709"/>
        </w:tabs>
        <w:ind w:firstLine="709"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реализации мероприятий, предусмотренных указами Президента РФ от 21.07.2020 </w:t>
      </w:r>
      <w:hyperlink r:id="rId8" w:history="1">
        <w:r w:rsidRPr="00334EED">
          <w:rPr>
            <w:rFonts w:ascii="Arial" w:eastAsiaTheme="minorHAnsi" w:hAnsi="Arial" w:cs="Arial"/>
            <w:sz w:val="24"/>
            <w:lang w:eastAsia="en-US"/>
          </w:rPr>
          <w:t>№</w:t>
        </w:r>
      </w:hyperlink>
      <w:r w:rsidRPr="00334EED">
        <w:rPr>
          <w:rFonts w:ascii="Arial" w:eastAsiaTheme="minorHAnsi" w:hAnsi="Arial" w:cs="Arial"/>
          <w:sz w:val="24"/>
          <w:lang w:eastAsia="en-US"/>
        </w:rPr>
        <w:t xml:space="preserve"> 474 «О национальных целях развития Российской Федерации на период до 2030 года и от 7 мая 2024 г. № 309 «О национальных целях развития Российской Федерации на период до 2030 года и на перспективу до 2036 года»;</w:t>
      </w:r>
    </w:p>
    <w:p w14:paraId="0B6D160D" w14:textId="77777777" w:rsidR="00ED3A60" w:rsidRPr="00334EED" w:rsidRDefault="00ED3A60" w:rsidP="00ED3A60">
      <w:pPr>
        <w:tabs>
          <w:tab w:val="right" w:pos="709"/>
        </w:tabs>
        <w:ind w:firstLine="709"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увеличения расходов на коммунальные услуги на 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7,4</w:t>
      </w:r>
      <w:r w:rsidRPr="00334EED">
        <w:rPr>
          <w:rFonts w:ascii="Arial" w:eastAsiaTheme="minorHAnsi" w:hAnsi="Arial" w:cs="Arial"/>
          <w:sz w:val="24"/>
          <w:lang w:eastAsia="en-US"/>
        </w:rPr>
        <w:t xml:space="preserve"> % в 2025 году;</w:t>
      </w:r>
    </w:p>
    <w:p w14:paraId="72F394AF" w14:textId="77777777" w:rsidR="00ED3A60" w:rsidRPr="00334EED" w:rsidRDefault="00ED3A60" w:rsidP="00ED3A60">
      <w:pPr>
        <w:tabs>
          <w:tab w:val="right" w:pos="709"/>
        </w:tabs>
        <w:ind w:firstLine="709"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индексации расходов районных учреждений на приобретение продуктов для организации питания в 202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5</w:t>
      </w:r>
      <w:r w:rsidRPr="00334EED">
        <w:rPr>
          <w:rFonts w:ascii="Arial" w:eastAsiaTheme="minorHAnsi" w:hAnsi="Arial" w:cs="Arial"/>
          <w:sz w:val="24"/>
          <w:lang w:eastAsia="en-US"/>
        </w:rPr>
        <w:t xml:space="preserve"> году на 5 %;</w:t>
      </w:r>
    </w:p>
    <w:p w14:paraId="059C04F9" w14:textId="77777777" w:rsidR="00ED3A60" w:rsidRPr="00334EED" w:rsidRDefault="00ED3A60" w:rsidP="00ED3A60">
      <w:pPr>
        <w:tabs>
          <w:tab w:val="right" w:pos="709"/>
        </w:tabs>
        <w:ind w:firstLine="709"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сохранения объемов прочих текущих расходов на уровне 202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4</w:t>
      </w:r>
      <w:r w:rsidRPr="00334EED">
        <w:rPr>
          <w:rFonts w:ascii="Arial" w:eastAsiaTheme="minorHAnsi" w:hAnsi="Arial" w:cs="Arial"/>
          <w:sz w:val="24"/>
          <w:lang w:eastAsia="en-US"/>
        </w:rPr>
        <w:t xml:space="preserve"> года;</w:t>
      </w:r>
    </w:p>
    <w:p w14:paraId="4D7780A0" w14:textId="77777777" w:rsidR="00ED3A60" w:rsidRPr="00334EED" w:rsidRDefault="00ED3A60" w:rsidP="00ED3A60">
      <w:pPr>
        <w:tabs>
          <w:tab w:val="right" w:pos="709"/>
        </w:tabs>
        <w:ind w:firstLine="709"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сохранения программного принципа формирования расходов;</w:t>
      </w:r>
    </w:p>
    <w:p w14:paraId="7C8E4E7E" w14:textId="77777777" w:rsidR="00ED3A60" w:rsidRPr="00334EED" w:rsidRDefault="00ED3A60" w:rsidP="00ED3A60">
      <w:pPr>
        <w:tabs>
          <w:tab w:val="right" w:pos="709"/>
        </w:tabs>
        <w:ind w:firstLine="709"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увеличения объема дотации на выравнивание бюджетной обеспеченности сельсоветов района по сравнению с текущим финансовым годом. Указанная мера приведет к повышению уровня бюджетной обеспеченности муниципальных образований района, что позволит органам местного самоуправления района направить дополнительные финансовые средства на решение вопросов местного значения.</w:t>
      </w:r>
    </w:p>
    <w:p w14:paraId="7A6625D7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на 202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8</w:t>
      </w:r>
      <w:r w:rsidRPr="00334EED">
        <w:rPr>
          <w:rFonts w:ascii="Arial" w:eastAsiaTheme="minorHAnsi" w:hAnsi="Arial" w:cs="Arial"/>
          <w:sz w:val="24"/>
          <w:lang w:eastAsia="en-US"/>
        </w:rPr>
        <w:t>-2029 годы – в объеме ассигнований на 202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7</w:t>
      </w:r>
      <w:r w:rsidRPr="00334EED">
        <w:rPr>
          <w:rFonts w:ascii="Arial" w:eastAsiaTheme="minorHAnsi" w:hAnsi="Arial" w:cs="Arial"/>
          <w:sz w:val="24"/>
          <w:lang w:eastAsia="en-US"/>
        </w:rPr>
        <w:t xml:space="preserve"> год, за исключением мероприятий, заканчивающих свое действие в 202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5</w:t>
      </w:r>
      <w:r w:rsidRPr="00334EED">
        <w:rPr>
          <w:rFonts w:ascii="Arial" w:eastAsiaTheme="minorHAnsi" w:hAnsi="Arial" w:cs="Arial"/>
          <w:sz w:val="24"/>
          <w:lang w:eastAsia="en-US"/>
        </w:rPr>
        <w:t xml:space="preserve"> году, а также расходов по реализации решений, срок действия которых ограничен 202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5</w:t>
      </w:r>
      <w:r w:rsidRPr="00334EED">
        <w:rPr>
          <w:rFonts w:ascii="Arial" w:eastAsiaTheme="minorHAnsi" w:hAnsi="Arial" w:cs="Arial"/>
          <w:sz w:val="24"/>
          <w:lang w:eastAsia="en-US"/>
        </w:rPr>
        <w:t xml:space="preserve"> годом; </w:t>
      </w:r>
    </w:p>
    <w:p w14:paraId="3BC6A2DD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формирование расходов на оплату труда работников бюджетной сферы на 202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5</w:t>
      </w:r>
      <w:r w:rsidRPr="00334EED">
        <w:rPr>
          <w:rFonts w:ascii="Arial" w:eastAsiaTheme="minorHAnsi" w:hAnsi="Arial" w:cs="Arial"/>
          <w:sz w:val="24"/>
          <w:lang w:eastAsia="en-US"/>
        </w:rPr>
        <w:t>-202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7</w:t>
      </w:r>
      <w:r w:rsidRPr="00334EED">
        <w:rPr>
          <w:rFonts w:ascii="Arial" w:eastAsiaTheme="minorHAnsi" w:hAnsi="Arial" w:cs="Arial"/>
          <w:sz w:val="24"/>
          <w:lang w:eastAsia="en-US"/>
        </w:rPr>
        <w:t xml:space="preserve"> годы с учетом средств на реализацию решений по повышению заработной платы, принятых в 2022-202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4</w:t>
      </w:r>
      <w:r w:rsidRPr="00334EED">
        <w:rPr>
          <w:rFonts w:ascii="Arial" w:eastAsiaTheme="minorHAnsi" w:hAnsi="Arial" w:cs="Arial"/>
          <w:sz w:val="24"/>
          <w:lang w:eastAsia="en-US"/>
        </w:rPr>
        <w:t xml:space="preserve"> годах: </w:t>
      </w:r>
    </w:p>
    <w:p w14:paraId="4E62D891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сохранение установленных Указами Президента Российской Федерации 2012 года целевых показателей повышения оплаты труда работников в сфере образования и культуры; </w:t>
      </w:r>
    </w:p>
    <w:p w14:paraId="411B1C2D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обеспечение заработной платы работников бюджетной сферы на уровне минимального размера оплаты труда; </w:t>
      </w:r>
    </w:p>
    <w:p w14:paraId="4814BA98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проведение ежегодной индексации заработной платы работников бюджетной сферы в рамках федеральной и краевой политики; </w:t>
      </w:r>
    </w:p>
    <w:p w14:paraId="5E4747A9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обеспечение открытости и прозрачности бюджетного процесса, публичности и доступности сведений о реализации бюджетной политики за счет регулярного опубликования информации для граждан и размещения ее в сети Интернет. </w:t>
      </w:r>
    </w:p>
    <w:p w14:paraId="6F95148E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3) по дефициту: </w:t>
      </w:r>
    </w:p>
    <w:p w14:paraId="45427695" w14:textId="09070D8B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202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5</w:t>
      </w:r>
      <w:r w:rsidRPr="00334EED">
        <w:rPr>
          <w:rFonts w:ascii="Arial" w:eastAsiaTheme="minorHAnsi" w:hAnsi="Arial" w:cs="Arial"/>
          <w:sz w:val="24"/>
          <w:lang w:eastAsia="en-US"/>
        </w:rPr>
        <w:t xml:space="preserve"> - параметры муниципального долга и расходов на обслуживание муниципального долга соответствуют </w:t>
      </w:r>
      <w:r w:rsidR="000C0FD1" w:rsidRPr="00334EED">
        <w:rPr>
          <w:rFonts w:ascii="Arial" w:eastAsiaTheme="minorHAnsi" w:hAnsi="Arial" w:cs="Arial"/>
          <w:sz w:val="24"/>
          <w:lang w:eastAsia="en-US"/>
        </w:rPr>
        <w:t>ограничениям,</w:t>
      </w:r>
      <w:r w:rsidRPr="00334EED">
        <w:rPr>
          <w:rFonts w:ascii="Arial" w:eastAsiaTheme="minorHAnsi" w:hAnsi="Arial" w:cs="Arial"/>
          <w:sz w:val="24"/>
          <w:lang w:eastAsia="en-US"/>
        </w:rPr>
        <w:t xml:space="preserve"> установленным ст.107 БК РФ;</w:t>
      </w:r>
    </w:p>
    <w:p w14:paraId="21CC1AA8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202</w:t>
      </w:r>
      <w:r w:rsidR="00151DFE" w:rsidRPr="00334EED">
        <w:rPr>
          <w:rFonts w:ascii="Arial" w:eastAsiaTheme="minorHAnsi" w:hAnsi="Arial" w:cs="Arial"/>
          <w:sz w:val="24"/>
          <w:lang w:eastAsia="en-US"/>
        </w:rPr>
        <w:t>6</w:t>
      </w:r>
      <w:r w:rsidRPr="00334EED">
        <w:rPr>
          <w:rFonts w:ascii="Arial" w:eastAsiaTheme="minorHAnsi" w:hAnsi="Arial" w:cs="Arial"/>
          <w:sz w:val="24"/>
          <w:lang w:eastAsia="en-US"/>
        </w:rPr>
        <w:t xml:space="preserve"> - 2029 годы – бюджет бездефицитный.</w:t>
      </w:r>
    </w:p>
    <w:p w14:paraId="2E27616B" w14:textId="77777777" w:rsidR="00ED3A60" w:rsidRPr="00334EED" w:rsidRDefault="00ED3A60" w:rsidP="00ED3A60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Прогноз основных характеристик бюджета Боготольского района представлен в приложении 1 к Бюджетному прогнозу.»</w:t>
      </w:r>
    </w:p>
    <w:p w14:paraId="37D11D2A" w14:textId="77777777" w:rsidR="00151DFE" w:rsidRPr="00334EED" w:rsidRDefault="00151DFE" w:rsidP="00151DFE">
      <w:pPr>
        <w:pStyle w:val="ConsPlusNormal"/>
        <w:ind w:firstLine="684"/>
        <w:jc w:val="both"/>
        <w:rPr>
          <w:rFonts w:ascii="Arial" w:hAnsi="Arial" w:cs="Arial"/>
          <w:sz w:val="24"/>
          <w:szCs w:val="24"/>
        </w:rPr>
      </w:pPr>
      <w:r w:rsidRPr="00334EED">
        <w:rPr>
          <w:rFonts w:ascii="Arial" w:hAnsi="Arial" w:cs="Arial"/>
          <w:sz w:val="24"/>
          <w:szCs w:val="24"/>
        </w:rPr>
        <w:lastRenderedPageBreak/>
        <w:t>1.1.3.  раздел IV Бюджетного прогноза Боготольского района до 2029 года изложить в следующей редакции:</w:t>
      </w:r>
    </w:p>
    <w:p w14:paraId="6C589F2F" w14:textId="77777777" w:rsidR="00151DFE" w:rsidRPr="00334EED" w:rsidRDefault="00151DFE" w:rsidP="00151DFE">
      <w:pPr>
        <w:autoSpaceDE w:val="0"/>
        <w:autoSpaceDN w:val="0"/>
        <w:adjustRightInd w:val="0"/>
        <w:ind w:firstLine="684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«Прогноз расходов на реализацию муниципальных программ Боготольского района определен на период: </w:t>
      </w:r>
    </w:p>
    <w:p w14:paraId="1EDFC07E" w14:textId="77777777" w:rsidR="00151DFE" w:rsidRPr="00334EED" w:rsidRDefault="00151DFE" w:rsidP="00151DFE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2025-2027 годы – в объеме ассигнований, предусмотренных в районном бюджете на 2025 год и плановый период 2026-2027 годов на финансовое обеспечение реализации мероприятий муниципальных программ; </w:t>
      </w:r>
    </w:p>
    <w:p w14:paraId="08E86357" w14:textId="77777777" w:rsidR="00151DFE" w:rsidRPr="00334EED" w:rsidRDefault="00151DFE" w:rsidP="00151DFE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2028-2029 годы – на уровне объема финансового обеспечения реализации мероприятий муниципальных программ в 2027 году, с учетом увеличения расходов в рамках муниципальных программ на прирост собственных доходов районного бюджета в 2028-2029 годах к уровню 2027 года. </w:t>
      </w:r>
    </w:p>
    <w:p w14:paraId="5637B19C" w14:textId="77777777" w:rsidR="00151DFE" w:rsidRPr="00334EED" w:rsidRDefault="00151DFE" w:rsidP="00151DFE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Прогноз непрограммных расходов районного бюджета на период 2026-2029 годов рассчитан с учетом условно утверждаемых расходов. </w:t>
      </w:r>
    </w:p>
    <w:p w14:paraId="31A57F92" w14:textId="77777777" w:rsidR="00151DFE" w:rsidRPr="00334EED" w:rsidRDefault="00151DFE" w:rsidP="00151DFE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 xml:space="preserve">При формировании проекта районного бюджета на следующий финансовый год и плановый период условно утверждаемые расходы будут распределяться на реализацию проектов развития Боготольского района, в том числе в рамках муниципальных программ. В связи с этим доля программных расходов в районном бюджете будет увеличиваться. </w:t>
      </w:r>
    </w:p>
    <w:p w14:paraId="351BCBF9" w14:textId="77777777" w:rsidR="00151DFE" w:rsidRPr="00334EED" w:rsidRDefault="00151DFE" w:rsidP="00151DFE">
      <w:pPr>
        <w:autoSpaceDE w:val="0"/>
        <w:autoSpaceDN w:val="0"/>
        <w:adjustRightInd w:val="0"/>
        <w:ind w:firstLine="709"/>
        <w:contextualSpacing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Показатели финансового обеспечения муниципальных программ и непрограммных направлений деятельности Боготольского района представлены в приложении 2 к Бюджетному прогнозу.»</w:t>
      </w:r>
    </w:p>
    <w:p w14:paraId="066CD153" w14:textId="77777777" w:rsidR="00ED3A60" w:rsidRPr="00334EED" w:rsidRDefault="00151DFE" w:rsidP="00DF0CB3">
      <w:pPr>
        <w:widowControl w:val="0"/>
        <w:autoSpaceDE w:val="0"/>
        <w:autoSpaceDN w:val="0"/>
        <w:adjustRightInd w:val="0"/>
        <w:ind w:firstLine="709"/>
        <w:rPr>
          <w:rFonts w:ascii="Arial" w:eastAsiaTheme="minorHAnsi" w:hAnsi="Arial" w:cs="Arial"/>
          <w:sz w:val="24"/>
          <w:lang w:eastAsia="en-US"/>
        </w:rPr>
      </w:pPr>
      <w:r w:rsidRPr="00334EED">
        <w:rPr>
          <w:rFonts w:ascii="Arial" w:eastAsiaTheme="minorHAnsi" w:hAnsi="Arial" w:cs="Arial"/>
          <w:sz w:val="24"/>
          <w:lang w:eastAsia="en-US"/>
        </w:rPr>
        <w:t>2. Приложения 1, 2 к Бюджетному прогнозу Боготольского района изложить в новой редакции, согласно приложени</w:t>
      </w:r>
      <w:r w:rsidR="00DF0CB3" w:rsidRPr="00334EED">
        <w:rPr>
          <w:rFonts w:ascii="Arial" w:eastAsiaTheme="minorHAnsi" w:hAnsi="Arial" w:cs="Arial"/>
          <w:sz w:val="24"/>
          <w:lang w:eastAsia="en-US"/>
        </w:rPr>
        <w:t xml:space="preserve">й 1, 2 </w:t>
      </w:r>
      <w:r w:rsidRPr="00334EED">
        <w:rPr>
          <w:rFonts w:ascii="Arial" w:eastAsiaTheme="minorHAnsi" w:hAnsi="Arial" w:cs="Arial"/>
          <w:sz w:val="24"/>
          <w:lang w:eastAsia="en-US"/>
        </w:rPr>
        <w:t>к настоящему постановлению.</w:t>
      </w:r>
    </w:p>
    <w:p w14:paraId="17A703AB" w14:textId="77777777" w:rsidR="00593406" w:rsidRPr="00334EED" w:rsidRDefault="00DF0CB3" w:rsidP="00593406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  <w:r w:rsidRPr="00334EED">
        <w:rPr>
          <w:rFonts w:ascii="Arial" w:hAnsi="Arial" w:cs="Arial"/>
          <w:sz w:val="24"/>
        </w:rPr>
        <w:t xml:space="preserve">  3</w:t>
      </w:r>
      <w:r w:rsidR="00593406" w:rsidRPr="00334EED">
        <w:rPr>
          <w:rFonts w:ascii="Arial" w:hAnsi="Arial" w:cs="Arial"/>
          <w:sz w:val="24"/>
        </w:rPr>
        <w:t xml:space="preserve">. Контроль </w:t>
      </w:r>
      <w:r w:rsidR="00613412" w:rsidRPr="00334EED">
        <w:rPr>
          <w:rFonts w:ascii="Arial" w:hAnsi="Arial" w:cs="Arial"/>
          <w:sz w:val="24"/>
        </w:rPr>
        <w:t>за</w:t>
      </w:r>
      <w:r w:rsidR="00593406" w:rsidRPr="00334EED">
        <w:rPr>
          <w:rFonts w:ascii="Arial" w:hAnsi="Arial" w:cs="Arial"/>
          <w:sz w:val="24"/>
        </w:rPr>
        <w:t xml:space="preserve"> исполнением постановления </w:t>
      </w:r>
      <w:r w:rsidR="00EA47B1" w:rsidRPr="00334EED">
        <w:rPr>
          <w:rFonts w:ascii="Arial" w:hAnsi="Arial" w:cs="Arial"/>
          <w:sz w:val="24"/>
        </w:rPr>
        <w:t>оставляю за собой</w:t>
      </w:r>
      <w:r w:rsidR="00613412" w:rsidRPr="00334EED">
        <w:rPr>
          <w:rFonts w:ascii="Arial" w:hAnsi="Arial" w:cs="Arial"/>
          <w:sz w:val="24"/>
        </w:rPr>
        <w:t>.</w:t>
      </w:r>
    </w:p>
    <w:p w14:paraId="7D447888" w14:textId="48CFEDA4" w:rsidR="00593406" w:rsidRPr="00334EED" w:rsidRDefault="00DF0CB3" w:rsidP="00DF1C07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334EED">
        <w:rPr>
          <w:rFonts w:ascii="Arial" w:hAnsi="Arial" w:cs="Arial"/>
          <w:sz w:val="24"/>
        </w:rPr>
        <w:t>4</w:t>
      </w:r>
      <w:r w:rsidR="00593406" w:rsidRPr="00334EED">
        <w:rPr>
          <w:rFonts w:ascii="Arial" w:hAnsi="Arial" w:cs="Arial"/>
          <w:sz w:val="24"/>
        </w:rPr>
        <w:t xml:space="preserve">. Постановление опубликовать в периодическом печатном издании «Официальный вестник Боготольского района» и </w:t>
      </w:r>
      <w:r w:rsidR="00334EED" w:rsidRPr="00334EED">
        <w:rPr>
          <w:rFonts w:ascii="Arial" w:hAnsi="Arial" w:cs="Arial"/>
          <w:sz w:val="24"/>
        </w:rPr>
        <w:t>разместить на</w:t>
      </w:r>
      <w:r w:rsidR="00593406" w:rsidRPr="00334EED">
        <w:rPr>
          <w:rFonts w:ascii="Arial" w:hAnsi="Arial" w:cs="Arial"/>
          <w:sz w:val="24"/>
        </w:rPr>
        <w:t xml:space="preserve"> официальном сайте Боготольского района в сети Интернет (http: // </w:t>
      </w:r>
      <w:hyperlink r:id="rId9" w:history="1">
        <w:r w:rsidR="00593406" w:rsidRPr="00334EED">
          <w:rPr>
            <w:rFonts w:ascii="Arial" w:hAnsi="Arial" w:cs="Arial"/>
            <w:sz w:val="24"/>
          </w:rPr>
          <w:t>www.bogotol-r.ru/</w:t>
        </w:r>
      </w:hyperlink>
      <w:r w:rsidR="00593406" w:rsidRPr="00334EED">
        <w:rPr>
          <w:rFonts w:ascii="Arial" w:hAnsi="Arial" w:cs="Arial"/>
          <w:sz w:val="24"/>
        </w:rPr>
        <w:t>).</w:t>
      </w:r>
    </w:p>
    <w:p w14:paraId="46D0E933" w14:textId="77777777" w:rsidR="00593406" w:rsidRPr="00334EED" w:rsidRDefault="00DF0CB3" w:rsidP="00DF1C07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334EED">
        <w:rPr>
          <w:rFonts w:ascii="Arial" w:hAnsi="Arial" w:cs="Arial"/>
          <w:sz w:val="24"/>
        </w:rPr>
        <w:t>5</w:t>
      </w:r>
      <w:r w:rsidR="00593406" w:rsidRPr="00334EED">
        <w:rPr>
          <w:rFonts w:ascii="Arial" w:hAnsi="Arial" w:cs="Arial"/>
          <w:sz w:val="24"/>
        </w:rPr>
        <w:t>. Постановление вступает в силу со дня его официального опубликования.</w:t>
      </w:r>
    </w:p>
    <w:p w14:paraId="578F23AA" w14:textId="77777777" w:rsidR="00593406" w:rsidRPr="00334EED" w:rsidRDefault="00593406" w:rsidP="00593406">
      <w:pPr>
        <w:autoSpaceDE w:val="0"/>
        <w:autoSpaceDN w:val="0"/>
        <w:adjustRightInd w:val="0"/>
        <w:rPr>
          <w:rFonts w:ascii="Arial" w:hAnsi="Arial" w:cs="Arial"/>
          <w:sz w:val="24"/>
        </w:rPr>
      </w:pPr>
    </w:p>
    <w:p w14:paraId="29581E4E" w14:textId="77777777" w:rsidR="00593406" w:rsidRPr="00334EED" w:rsidRDefault="00593406" w:rsidP="00593406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348F5F3E" w14:textId="1E429F81" w:rsidR="004060A6" w:rsidRPr="00334EED" w:rsidRDefault="00334EED" w:rsidP="00DF1C07">
      <w:p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334EED">
        <w:rPr>
          <w:rFonts w:ascii="Arial" w:hAnsi="Arial" w:cs="Arial"/>
          <w:sz w:val="24"/>
        </w:rPr>
        <w:t>Глава Боготольского</w:t>
      </w:r>
      <w:r w:rsidR="00593406" w:rsidRPr="00334EED">
        <w:rPr>
          <w:rFonts w:ascii="Arial" w:hAnsi="Arial" w:cs="Arial"/>
          <w:sz w:val="24"/>
        </w:rPr>
        <w:t xml:space="preserve"> района</w:t>
      </w:r>
      <w:r w:rsidR="00D10E29">
        <w:rPr>
          <w:rFonts w:ascii="Arial" w:hAnsi="Arial" w:cs="Arial"/>
          <w:sz w:val="24"/>
        </w:rPr>
        <w:tab/>
      </w:r>
      <w:r w:rsidR="00D10E29">
        <w:rPr>
          <w:rFonts w:ascii="Arial" w:hAnsi="Arial" w:cs="Arial"/>
          <w:sz w:val="24"/>
        </w:rPr>
        <w:tab/>
      </w:r>
      <w:r w:rsidR="00D10E29">
        <w:rPr>
          <w:rFonts w:ascii="Arial" w:hAnsi="Arial" w:cs="Arial"/>
          <w:sz w:val="24"/>
        </w:rPr>
        <w:tab/>
      </w:r>
      <w:r w:rsidR="00D10E29">
        <w:rPr>
          <w:rFonts w:ascii="Arial" w:hAnsi="Arial" w:cs="Arial"/>
          <w:sz w:val="24"/>
        </w:rPr>
        <w:tab/>
      </w:r>
      <w:r w:rsidR="00D10E29">
        <w:rPr>
          <w:rFonts w:ascii="Arial" w:hAnsi="Arial" w:cs="Arial"/>
          <w:sz w:val="24"/>
        </w:rPr>
        <w:tab/>
      </w:r>
      <w:r w:rsidR="00DF1C07">
        <w:rPr>
          <w:rFonts w:ascii="Arial" w:hAnsi="Arial" w:cs="Arial"/>
          <w:sz w:val="24"/>
        </w:rPr>
        <w:tab/>
      </w:r>
      <w:r w:rsidR="00593406" w:rsidRPr="00334EED">
        <w:rPr>
          <w:rFonts w:ascii="Arial" w:hAnsi="Arial" w:cs="Arial"/>
          <w:sz w:val="24"/>
        </w:rPr>
        <w:t xml:space="preserve"> </w:t>
      </w:r>
      <w:r w:rsidR="003F5BDB" w:rsidRPr="00334EED">
        <w:rPr>
          <w:rFonts w:ascii="Arial" w:hAnsi="Arial" w:cs="Arial"/>
          <w:sz w:val="24"/>
        </w:rPr>
        <w:t>Н.В. Бакуневич</w:t>
      </w:r>
    </w:p>
    <w:p w14:paraId="7B459D3E" w14:textId="77777777" w:rsidR="00847E54" w:rsidRPr="00334EED" w:rsidRDefault="00847E54" w:rsidP="00DF1C07">
      <w:pPr>
        <w:autoSpaceDE w:val="0"/>
        <w:autoSpaceDN w:val="0"/>
        <w:adjustRightInd w:val="0"/>
        <w:rPr>
          <w:rFonts w:ascii="Arial" w:hAnsi="Arial" w:cs="Arial"/>
          <w:sz w:val="24"/>
        </w:rPr>
      </w:pPr>
    </w:p>
    <w:p w14:paraId="38AE5DEB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1455C6BB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39B5BCEA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47CA3B66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345581C9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4F60CBAB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4F723C2E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6C7BA17A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5DEEAD52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287C0120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3843F667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225095BA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p w14:paraId="088CBEEA" w14:textId="77777777" w:rsidR="00DE103F" w:rsidRPr="00334EED" w:rsidRDefault="00DE103F" w:rsidP="00847E54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  <w:sectPr w:rsidR="00DE103F" w:rsidRPr="00334EED" w:rsidSect="00D10E29">
          <w:headerReference w:type="even" r:id="rId10"/>
          <w:headerReference w:type="default" r:id="rId11"/>
          <w:pgSz w:w="11906" w:h="16838"/>
          <w:pgMar w:top="1134" w:right="851" w:bottom="1134" w:left="1701" w:header="709" w:footer="709" w:gutter="0"/>
          <w:pgNumType w:start="3465"/>
          <w:cols w:space="708"/>
          <w:docGrid w:linePitch="381"/>
        </w:sectPr>
      </w:pPr>
    </w:p>
    <w:p w14:paraId="1A84CF48" w14:textId="77777777" w:rsidR="00847E54" w:rsidRPr="00334EED" w:rsidRDefault="00847E54" w:rsidP="00847E54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334EED">
        <w:rPr>
          <w:rFonts w:ascii="Arial" w:eastAsiaTheme="minorHAnsi" w:hAnsi="Arial" w:cs="Arial"/>
          <w:color w:val="000000"/>
          <w:sz w:val="24"/>
          <w:lang w:eastAsia="en-US"/>
        </w:rPr>
        <w:lastRenderedPageBreak/>
        <w:t>Приложение 1</w:t>
      </w:r>
    </w:p>
    <w:p w14:paraId="7410C070" w14:textId="77777777" w:rsidR="00847E54" w:rsidRPr="00334EED" w:rsidRDefault="00847E54" w:rsidP="00847E54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334EED">
        <w:rPr>
          <w:rFonts w:ascii="Arial" w:eastAsiaTheme="minorHAnsi" w:hAnsi="Arial" w:cs="Arial"/>
          <w:color w:val="000000"/>
          <w:sz w:val="24"/>
          <w:lang w:eastAsia="en-US"/>
        </w:rPr>
        <w:t>к бюджетному прогнозу</w:t>
      </w:r>
    </w:p>
    <w:p w14:paraId="41B38D3C" w14:textId="77777777" w:rsidR="00847E54" w:rsidRPr="00334EED" w:rsidRDefault="00847E54" w:rsidP="00847E54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334EED">
        <w:rPr>
          <w:rFonts w:ascii="Arial" w:eastAsiaTheme="minorHAnsi" w:hAnsi="Arial" w:cs="Arial"/>
          <w:color w:val="000000"/>
          <w:sz w:val="24"/>
          <w:lang w:eastAsia="en-US"/>
        </w:rPr>
        <w:t>Боготольского района</w:t>
      </w:r>
    </w:p>
    <w:p w14:paraId="203E1D14" w14:textId="77777777" w:rsidR="00847E54" w:rsidRPr="00334EED" w:rsidRDefault="00847E54" w:rsidP="00847E54">
      <w:pPr>
        <w:pStyle w:val="ConsPlusNormal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334EED">
        <w:rPr>
          <w:rFonts w:ascii="Arial" w:hAnsi="Arial" w:cs="Arial"/>
          <w:color w:val="000000"/>
          <w:sz w:val="24"/>
          <w:szCs w:val="24"/>
        </w:rPr>
        <w:t>на 2023-2029 годы</w:t>
      </w:r>
    </w:p>
    <w:p w14:paraId="09EE396C" w14:textId="77777777" w:rsidR="00847E54" w:rsidRPr="00334EED" w:rsidRDefault="00847E54" w:rsidP="00847E54">
      <w:pPr>
        <w:pStyle w:val="ConsPlusNormal"/>
        <w:ind w:firstLine="709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131D9DB5" w14:textId="77777777" w:rsidR="00847E54" w:rsidRPr="00334EED" w:rsidRDefault="00847E54" w:rsidP="00847E54">
      <w:pPr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</w:rPr>
      </w:pPr>
      <w:r w:rsidRPr="00334EED">
        <w:rPr>
          <w:rFonts w:ascii="Arial" w:hAnsi="Arial" w:cs="Arial"/>
          <w:color w:val="000000" w:themeColor="text1"/>
          <w:sz w:val="24"/>
        </w:rPr>
        <w:t>ПРОГНОЗ</w:t>
      </w:r>
    </w:p>
    <w:p w14:paraId="7237E871" w14:textId="77777777" w:rsidR="00847E54" w:rsidRPr="00334EED" w:rsidRDefault="00847E54" w:rsidP="00847E54">
      <w:pPr>
        <w:pStyle w:val="ConsPlusNormal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34EE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основных характеристик бюджета Боготольского района </w:t>
      </w:r>
    </w:p>
    <w:p w14:paraId="65DD2006" w14:textId="77777777" w:rsidR="00847E54" w:rsidRPr="00334EED" w:rsidRDefault="00847E54" w:rsidP="00847E54">
      <w:pPr>
        <w:pStyle w:val="ConsPlusNormal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6F227273" w14:textId="77777777" w:rsidR="00847E54" w:rsidRPr="00334EED" w:rsidRDefault="00847E54" w:rsidP="00847E5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334EED">
        <w:rPr>
          <w:rFonts w:ascii="Arial" w:hAnsi="Arial" w:cs="Arial"/>
          <w:sz w:val="24"/>
          <w:szCs w:val="24"/>
        </w:rPr>
        <w:t>тыс. рублей</w:t>
      </w:r>
    </w:p>
    <w:tbl>
      <w:tblPr>
        <w:tblStyle w:val="ae"/>
        <w:tblW w:w="14742" w:type="dxa"/>
        <w:tblInd w:w="392" w:type="dxa"/>
        <w:tblLook w:val="04A0" w:firstRow="1" w:lastRow="0" w:firstColumn="1" w:lastColumn="0" w:noHBand="0" w:noVBand="1"/>
      </w:tblPr>
      <w:tblGrid>
        <w:gridCol w:w="3118"/>
        <w:gridCol w:w="1620"/>
        <w:gridCol w:w="1620"/>
        <w:gridCol w:w="1620"/>
        <w:gridCol w:w="1620"/>
        <w:gridCol w:w="1620"/>
        <w:gridCol w:w="1620"/>
        <w:gridCol w:w="1904"/>
      </w:tblGrid>
      <w:tr w:rsidR="00847E54" w:rsidRPr="00334EED" w14:paraId="68511594" w14:textId="77777777" w:rsidTr="00DF1C07">
        <w:tc>
          <w:tcPr>
            <w:tcW w:w="3118" w:type="dxa"/>
            <w:vMerge w:val="restart"/>
            <w:vAlign w:val="center"/>
          </w:tcPr>
          <w:p w14:paraId="178D91AD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Основные характеристики</w:t>
            </w:r>
          </w:p>
        </w:tc>
        <w:tc>
          <w:tcPr>
            <w:tcW w:w="11624" w:type="dxa"/>
            <w:gridSpan w:val="7"/>
          </w:tcPr>
          <w:p w14:paraId="2D1A62E7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</w:tr>
      <w:tr w:rsidR="00847E54" w:rsidRPr="00334EED" w14:paraId="2BDEECA6" w14:textId="77777777" w:rsidTr="00DF1C07">
        <w:tc>
          <w:tcPr>
            <w:tcW w:w="3118" w:type="dxa"/>
            <w:vMerge/>
            <w:vAlign w:val="center"/>
          </w:tcPr>
          <w:p w14:paraId="09B5AA8E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95CD09F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620" w:type="dxa"/>
            <w:vAlign w:val="center"/>
          </w:tcPr>
          <w:p w14:paraId="18BC1EBC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620" w:type="dxa"/>
            <w:vAlign w:val="center"/>
          </w:tcPr>
          <w:p w14:paraId="03F3C3E7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vAlign w:val="center"/>
          </w:tcPr>
          <w:p w14:paraId="39AF31D6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1620" w:type="dxa"/>
            <w:vAlign w:val="center"/>
          </w:tcPr>
          <w:p w14:paraId="1117AC12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1620" w:type="dxa"/>
            <w:vAlign w:val="center"/>
          </w:tcPr>
          <w:p w14:paraId="5430F366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1904" w:type="dxa"/>
            <w:vAlign w:val="center"/>
          </w:tcPr>
          <w:p w14:paraId="74F6671E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</w:tr>
      <w:tr w:rsidR="0097561D" w:rsidRPr="00334EED" w14:paraId="61659C2F" w14:textId="77777777" w:rsidTr="00DF1C07">
        <w:tc>
          <w:tcPr>
            <w:tcW w:w="3118" w:type="dxa"/>
            <w:vAlign w:val="center"/>
          </w:tcPr>
          <w:p w14:paraId="222974CC" w14:textId="77777777" w:rsidR="0097561D" w:rsidRPr="00334EED" w:rsidRDefault="0097561D" w:rsidP="00E07DE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Доходы</w:t>
            </w:r>
          </w:p>
          <w:p w14:paraId="2B727D71" w14:textId="77777777" w:rsidR="0097561D" w:rsidRPr="00334EED" w:rsidRDefault="0097561D" w:rsidP="00E07DE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20" w:type="dxa"/>
          </w:tcPr>
          <w:p w14:paraId="62432EE4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816744,2</w:t>
            </w:r>
          </w:p>
        </w:tc>
        <w:tc>
          <w:tcPr>
            <w:tcW w:w="1620" w:type="dxa"/>
          </w:tcPr>
          <w:p w14:paraId="466ACEAC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962736,9</w:t>
            </w:r>
          </w:p>
        </w:tc>
        <w:tc>
          <w:tcPr>
            <w:tcW w:w="1620" w:type="dxa"/>
          </w:tcPr>
          <w:p w14:paraId="0A878144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859280,6</w:t>
            </w:r>
          </w:p>
        </w:tc>
        <w:tc>
          <w:tcPr>
            <w:tcW w:w="1620" w:type="dxa"/>
          </w:tcPr>
          <w:p w14:paraId="0B76CCF2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805686,5</w:t>
            </w:r>
          </w:p>
        </w:tc>
        <w:tc>
          <w:tcPr>
            <w:tcW w:w="1620" w:type="dxa"/>
          </w:tcPr>
          <w:p w14:paraId="67A11F14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  <w:tc>
          <w:tcPr>
            <w:tcW w:w="1620" w:type="dxa"/>
          </w:tcPr>
          <w:p w14:paraId="2B3220D4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  <w:tc>
          <w:tcPr>
            <w:tcW w:w="1904" w:type="dxa"/>
          </w:tcPr>
          <w:p w14:paraId="3D222155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</w:tr>
      <w:tr w:rsidR="0097561D" w:rsidRPr="00334EED" w14:paraId="39CAF3AD" w14:textId="77777777" w:rsidTr="00DF1C07">
        <w:trPr>
          <w:trHeight w:val="785"/>
        </w:trPr>
        <w:tc>
          <w:tcPr>
            <w:tcW w:w="3118" w:type="dxa"/>
            <w:vAlign w:val="center"/>
          </w:tcPr>
          <w:p w14:paraId="12259CE8" w14:textId="77777777" w:rsidR="0097561D" w:rsidRPr="00334EED" w:rsidRDefault="0097561D" w:rsidP="00E07DE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620" w:type="dxa"/>
          </w:tcPr>
          <w:p w14:paraId="48011DFD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40373,5</w:t>
            </w:r>
          </w:p>
        </w:tc>
        <w:tc>
          <w:tcPr>
            <w:tcW w:w="1620" w:type="dxa"/>
          </w:tcPr>
          <w:p w14:paraId="6DE8451B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53452,6</w:t>
            </w:r>
          </w:p>
        </w:tc>
        <w:tc>
          <w:tcPr>
            <w:tcW w:w="1620" w:type="dxa"/>
          </w:tcPr>
          <w:p w14:paraId="02B0009E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48666,6</w:t>
            </w:r>
          </w:p>
        </w:tc>
        <w:tc>
          <w:tcPr>
            <w:tcW w:w="1620" w:type="dxa"/>
          </w:tcPr>
          <w:p w14:paraId="35145EC7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51839,2</w:t>
            </w:r>
          </w:p>
        </w:tc>
        <w:tc>
          <w:tcPr>
            <w:tcW w:w="1620" w:type="dxa"/>
          </w:tcPr>
          <w:p w14:paraId="6984C6AB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55047,1</w:t>
            </w:r>
          </w:p>
        </w:tc>
        <w:tc>
          <w:tcPr>
            <w:tcW w:w="1620" w:type="dxa"/>
          </w:tcPr>
          <w:p w14:paraId="25C67ED1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55047,1</w:t>
            </w:r>
          </w:p>
        </w:tc>
        <w:tc>
          <w:tcPr>
            <w:tcW w:w="1904" w:type="dxa"/>
          </w:tcPr>
          <w:p w14:paraId="4AFBD298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55047,1</w:t>
            </w:r>
          </w:p>
        </w:tc>
      </w:tr>
      <w:tr w:rsidR="0097561D" w:rsidRPr="00334EED" w14:paraId="23346032" w14:textId="77777777" w:rsidTr="00DF1C07">
        <w:tc>
          <w:tcPr>
            <w:tcW w:w="3118" w:type="dxa"/>
          </w:tcPr>
          <w:p w14:paraId="39F30140" w14:textId="77777777" w:rsidR="0097561D" w:rsidRPr="00334EED" w:rsidRDefault="0097561D" w:rsidP="00E07DE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620" w:type="dxa"/>
          </w:tcPr>
          <w:p w14:paraId="3A83C014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776370,7</w:t>
            </w:r>
          </w:p>
        </w:tc>
        <w:tc>
          <w:tcPr>
            <w:tcW w:w="1620" w:type="dxa"/>
          </w:tcPr>
          <w:p w14:paraId="6B6C9235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909284,3</w:t>
            </w:r>
          </w:p>
        </w:tc>
        <w:tc>
          <w:tcPr>
            <w:tcW w:w="1620" w:type="dxa"/>
          </w:tcPr>
          <w:p w14:paraId="3F31FE61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810614,0</w:t>
            </w:r>
          </w:p>
        </w:tc>
        <w:tc>
          <w:tcPr>
            <w:tcW w:w="1620" w:type="dxa"/>
          </w:tcPr>
          <w:p w14:paraId="7BF8A447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753847,3</w:t>
            </w:r>
          </w:p>
        </w:tc>
        <w:tc>
          <w:tcPr>
            <w:tcW w:w="1620" w:type="dxa"/>
          </w:tcPr>
          <w:p w14:paraId="0CC33E38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748953,0</w:t>
            </w:r>
          </w:p>
        </w:tc>
        <w:tc>
          <w:tcPr>
            <w:tcW w:w="1620" w:type="dxa"/>
          </w:tcPr>
          <w:p w14:paraId="393698BA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748953,0</w:t>
            </w:r>
          </w:p>
        </w:tc>
        <w:tc>
          <w:tcPr>
            <w:tcW w:w="1904" w:type="dxa"/>
          </w:tcPr>
          <w:p w14:paraId="7E8DDBC0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748953,0</w:t>
            </w:r>
          </w:p>
        </w:tc>
      </w:tr>
      <w:tr w:rsidR="0097561D" w:rsidRPr="00334EED" w14:paraId="3DBF64ED" w14:textId="77777777" w:rsidTr="00DF1C07">
        <w:tc>
          <w:tcPr>
            <w:tcW w:w="3118" w:type="dxa"/>
            <w:vAlign w:val="center"/>
          </w:tcPr>
          <w:p w14:paraId="2B5B12FD" w14:textId="77777777" w:rsidR="0097561D" w:rsidRPr="00334EED" w:rsidRDefault="0097561D" w:rsidP="00E07DE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Расходы районного бюджета</w:t>
            </w:r>
          </w:p>
        </w:tc>
        <w:tc>
          <w:tcPr>
            <w:tcW w:w="1620" w:type="dxa"/>
          </w:tcPr>
          <w:p w14:paraId="5FF44FEC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826357,6</w:t>
            </w:r>
          </w:p>
        </w:tc>
        <w:tc>
          <w:tcPr>
            <w:tcW w:w="1620" w:type="dxa"/>
          </w:tcPr>
          <w:p w14:paraId="3AAAECAC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957179,6</w:t>
            </w:r>
          </w:p>
        </w:tc>
        <w:tc>
          <w:tcPr>
            <w:tcW w:w="1620" w:type="dxa"/>
          </w:tcPr>
          <w:p w14:paraId="4A465774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859280,6</w:t>
            </w:r>
          </w:p>
        </w:tc>
        <w:tc>
          <w:tcPr>
            <w:tcW w:w="1620" w:type="dxa"/>
          </w:tcPr>
          <w:p w14:paraId="0795D63C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805686,5</w:t>
            </w:r>
          </w:p>
        </w:tc>
        <w:tc>
          <w:tcPr>
            <w:tcW w:w="1620" w:type="dxa"/>
          </w:tcPr>
          <w:p w14:paraId="1A486E27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  <w:tc>
          <w:tcPr>
            <w:tcW w:w="1620" w:type="dxa"/>
          </w:tcPr>
          <w:p w14:paraId="67B6840A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  <w:tc>
          <w:tcPr>
            <w:tcW w:w="1904" w:type="dxa"/>
          </w:tcPr>
          <w:p w14:paraId="5FF46479" w14:textId="77777777" w:rsidR="0097561D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804000,1</w:t>
            </w:r>
          </w:p>
        </w:tc>
      </w:tr>
      <w:tr w:rsidR="00847E54" w:rsidRPr="00334EED" w14:paraId="2723183F" w14:textId="77777777" w:rsidTr="00DF1C07">
        <w:tc>
          <w:tcPr>
            <w:tcW w:w="3118" w:type="dxa"/>
            <w:vAlign w:val="center"/>
          </w:tcPr>
          <w:p w14:paraId="728FB24F" w14:textId="77777777" w:rsidR="00847E54" w:rsidRPr="00334EED" w:rsidRDefault="00847E54" w:rsidP="00E07DE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Дефицит/профицит</w:t>
            </w:r>
          </w:p>
        </w:tc>
        <w:tc>
          <w:tcPr>
            <w:tcW w:w="1620" w:type="dxa"/>
          </w:tcPr>
          <w:p w14:paraId="0DB87537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-9613,4</w:t>
            </w:r>
          </w:p>
        </w:tc>
        <w:tc>
          <w:tcPr>
            <w:tcW w:w="1620" w:type="dxa"/>
          </w:tcPr>
          <w:p w14:paraId="787583D6" w14:textId="77777777" w:rsidR="00847E54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5557,3</w:t>
            </w:r>
          </w:p>
        </w:tc>
        <w:tc>
          <w:tcPr>
            <w:tcW w:w="1620" w:type="dxa"/>
          </w:tcPr>
          <w:p w14:paraId="4F4FA62C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3DA6C285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41814EAB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18B3D49C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04" w:type="dxa"/>
          </w:tcPr>
          <w:p w14:paraId="45F01A05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47E54" w:rsidRPr="00334EED" w14:paraId="35E35F78" w14:textId="77777777" w:rsidTr="00DF1C07">
        <w:tc>
          <w:tcPr>
            <w:tcW w:w="3118" w:type="dxa"/>
          </w:tcPr>
          <w:p w14:paraId="0865E7FB" w14:textId="77777777" w:rsidR="00847E54" w:rsidRPr="00334EED" w:rsidRDefault="00847E54" w:rsidP="00E07DE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дефицита бюджета </w:t>
            </w:r>
          </w:p>
        </w:tc>
        <w:tc>
          <w:tcPr>
            <w:tcW w:w="1620" w:type="dxa"/>
          </w:tcPr>
          <w:p w14:paraId="48813969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9613,4</w:t>
            </w:r>
          </w:p>
        </w:tc>
        <w:tc>
          <w:tcPr>
            <w:tcW w:w="1620" w:type="dxa"/>
          </w:tcPr>
          <w:p w14:paraId="208457F3" w14:textId="77777777" w:rsidR="00847E54" w:rsidRPr="00334EED" w:rsidRDefault="0097561D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-5557,3</w:t>
            </w:r>
          </w:p>
        </w:tc>
        <w:tc>
          <w:tcPr>
            <w:tcW w:w="1620" w:type="dxa"/>
          </w:tcPr>
          <w:p w14:paraId="102EC0D9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6CA907D1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2B9DC59A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20" w:type="dxa"/>
          </w:tcPr>
          <w:p w14:paraId="5EB27558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04" w:type="dxa"/>
          </w:tcPr>
          <w:p w14:paraId="7F4C86FC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14:paraId="6ED2440D" w14:textId="77777777" w:rsidR="00847E54" w:rsidRPr="00334EED" w:rsidRDefault="00847E54" w:rsidP="00847E5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3898F2D" w14:textId="77777777" w:rsidR="00847E54" w:rsidRPr="00334EED" w:rsidRDefault="00847E54" w:rsidP="00847E5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97ADB34" w14:textId="77777777" w:rsidR="00847E54" w:rsidRPr="00334EED" w:rsidRDefault="00847E54" w:rsidP="00847E54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334EED">
        <w:rPr>
          <w:rFonts w:ascii="Arial" w:eastAsiaTheme="minorHAnsi" w:hAnsi="Arial" w:cs="Arial"/>
          <w:color w:val="000000"/>
          <w:sz w:val="24"/>
          <w:lang w:eastAsia="en-US"/>
        </w:rPr>
        <w:t>Приложение 2</w:t>
      </w:r>
    </w:p>
    <w:p w14:paraId="093827F8" w14:textId="77777777" w:rsidR="00847E54" w:rsidRPr="00334EED" w:rsidRDefault="00847E54" w:rsidP="00847E54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334EED">
        <w:rPr>
          <w:rFonts w:ascii="Arial" w:eastAsiaTheme="minorHAnsi" w:hAnsi="Arial" w:cs="Arial"/>
          <w:color w:val="000000"/>
          <w:sz w:val="24"/>
          <w:lang w:eastAsia="en-US"/>
        </w:rPr>
        <w:t>к бюджетному прогнозу</w:t>
      </w:r>
    </w:p>
    <w:p w14:paraId="4A6212E9" w14:textId="77777777" w:rsidR="00847E54" w:rsidRPr="00334EED" w:rsidRDefault="00847E54" w:rsidP="00847E54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4"/>
          <w:lang w:eastAsia="en-US"/>
        </w:rPr>
      </w:pPr>
      <w:r w:rsidRPr="00334EED">
        <w:rPr>
          <w:rFonts w:ascii="Arial" w:eastAsiaTheme="minorHAnsi" w:hAnsi="Arial" w:cs="Arial"/>
          <w:color w:val="000000"/>
          <w:sz w:val="24"/>
          <w:lang w:eastAsia="en-US"/>
        </w:rPr>
        <w:t>Боготольского района</w:t>
      </w:r>
    </w:p>
    <w:p w14:paraId="2F7C48DE" w14:textId="77777777" w:rsidR="00847E54" w:rsidRPr="00334EED" w:rsidRDefault="00847E54" w:rsidP="00847E54">
      <w:pPr>
        <w:pStyle w:val="ConsPlusNormal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  <w:r w:rsidRPr="00334EED">
        <w:rPr>
          <w:rFonts w:ascii="Arial" w:hAnsi="Arial" w:cs="Arial"/>
          <w:color w:val="000000"/>
          <w:sz w:val="24"/>
          <w:szCs w:val="24"/>
        </w:rPr>
        <w:t>на 2023-2029 годы</w:t>
      </w:r>
    </w:p>
    <w:p w14:paraId="4E04266B" w14:textId="77777777" w:rsidR="00847E54" w:rsidRPr="00334EED" w:rsidRDefault="00847E54" w:rsidP="00847E54">
      <w:pPr>
        <w:pStyle w:val="ConsPlusNormal"/>
        <w:ind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14:paraId="1042B270" w14:textId="77777777" w:rsidR="00847E54" w:rsidRPr="00334EED" w:rsidRDefault="00847E54" w:rsidP="00847E54">
      <w:pPr>
        <w:pStyle w:val="ConsPlusNormal"/>
        <w:ind w:firstLine="709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34EE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Показатели финансового обеспечения муниципальных программ и непрограммных направлений деятельности Боготольского района</w:t>
      </w:r>
    </w:p>
    <w:p w14:paraId="69C424D0" w14:textId="77777777" w:rsidR="00847E54" w:rsidRPr="00334EED" w:rsidRDefault="00847E54" w:rsidP="00847E5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14:paraId="24C52D42" w14:textId="77777777" w:rsidR="00847E54" w:rsidRPr="00334EED" w:rsidRDefault="00847E54" w:rsidP="00847E5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334EED">
        <w:rPr>
          <w:rFonts w:ascii="Arial" w:hAnsi="Arial" w:cs="Arial"/>
          <w:sz w:val="24"/>
          <w:szCs w:val="24"/>
        </w:rPr>
        <w:t>тыс. рублей</w:t>
      </w:r>
    </w:p>
    <w:tbl>
      <w:tblPr>
        <w:tblStyle w:val="ae"/>
        <w:tblW w:w="14884" w:type="dxa"/>
        <w:tblInd w:w="392" w:type="dxa"/>
        <w:tblLook w:val="04A0" w:firstRow="1" w:lastRow="0" w:firstColumn="1" w:lastColumn="0" w:noHBand="0" w:noVBand="1"/>
      </w:tblPr>
      <w:tblGrid>
        <w:gridCol w:w="4536"/>
        <w:gridCol w:w="1397"/>
        <w:gridCol w:w="1397"/>
        <w:gridCol w:w="1397"/>
        <w:gridCol w:w="1398"/>
        <w:gridCol w:w="1397"/>
        <w:gridCol w:w="1397"/>
        <w:gridCol w:w="1965"/>
      </w:tblGrid>
      <w:tr w:rsidR="00847E54" w:rsidRPr="00334EED" w14:paraId="37C33859" w14:textId="77777777" w:rsidTr="00DF1C07">
        <w:tc>
          <w:tcPr>
            <w:tcW w:w="4536" w:type="dxa"/>
            <w:vMerge w:val="restart"/>
          </w:tcPr>
          <w:p w14:paraId="3B6613D2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0348" w:type="dxa"/>
            <w:gridSpan w:val="7"/>
          </w:tcPr>
          <w:p w14:paraId="561326C5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</w:tr>
      <w:tr w:rsidR="00847E54" w:rsidRPr="00334EED" w14:paraId="6833DDDD" w14:textId="77777777" w:rsidTr="00DF1C07">
        <w:tc>
          <w:tcPr>
            <w:tcW w:w="4536" w:type="dxa"/>
            <w:vMerge/>
          </w:tcPr>
          <w:p w14:paraId="57556D92" w14:textId="77777777" w:rsidR="00847E54" w:rsidRPr="00334EED" w:rsidRDefault="00847E54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7" w:type="dxa"/>
            <w:vAlign w:val="center"/>
          </w:tcPr>
          <w:p w14:paraId="03595F92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397" w:type="dxa"/>
            <w:vAlign w:val="center"/>
          </w:tcPr>
          <w:p w14:paraId="16B41C3D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1397" w:type="dxa"/>
            <w:vAlign w:val="center"/>
          </w:tcPr>
          <w:p w14:paraId="16AC0C7B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1398" w:type="dxa"/>
            <w:vAlign w:val="center"/>
          </w:tcPr>
          <w:p w14:paraId="616786A0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vAlign w:val="center"/>
          </w:tcPr>
          <w:p w14:paraId="5BA48DF4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1397" w:type="dxa"/>
            <w:vAlign w:val="center"/>
          </w:tcPr>
          <w:p w14:paraId="52E69DB6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1965" w:type="dxa"/>
            <w:vAlign w:val="center"/>
          </w:tcPr>
          <w:p w14:paraId="743D2150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</w:tr>
      <w:tr w:rsidR="00847E54" w:rsidRPr="00334EED" w14:paraId="6D9C2FB2" w14:textId="77777777" w:rsidTr="00DF1C07">
        <w:tc>
          <w:tcPr>
            <w:tcW w:w="4536" w:type="dxa"/>
          </w:tcPr>
          <w:p w14:paraId="28D36564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97" w:type="dxa"/>
            <w:vAlign w:val="center"/>
          </w:tcPr>
          <w:p w14:paraId="50E57BB4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97" w:type="dxa"/>
            <w:vAlign w:val="center"/>
          </w:tcPr>
          <w:p w14:paraId="0EC78215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14:paraId="16D6235E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98" w:type="dxa"/>
            <w:vAlign w:val="center"/>
          </w:tcPr>
          <w:p w14:paraId="3017886B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397" w:type="dxa"/>
            <w:vAlign w:val="center"/>
          </w:tcPr>
          <w:p w14:paraId="11D93E5A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97" w:type="dxa"/>
            <w:vAlign w:val="center"/>
          </w:tcPr>
          <w:p w14:paraId="5639AF20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65" w:type="dxa"/>
            <w:vAlign w:val="center"/>
          </w:tcPr>
          <w:p w14:paraId="7E0053CF" w14:textId="77777777" w:rsidR="00847E54" w:rsidRPr="00334EED" w:rsidRDefault="00847E54" w:rsidP="00E07DE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521BB" w:rsidRPr="00334EED" w14:paraId="1F9DE29C" w14:textId="77777777" w:rsidTr="00DF1C07">
        <w:tc>
          <w:tcPr>
            <w:tcW w:w="4536" w:type="dxa"/>
            <w:vAlign w:val="bottom"/>
          </w:tcPr>
          <w:p w14:paraId="1BDEB77A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«Развитие образования Боготольского района»</w:t>
            </w:r>
          </w:p>
        </w:tc>
        <w:tc>
          <w:tcPr>
            <w:tcW w:w="1397" w:type="dxa"/>
          </w:tcPr>
          <w:p w14:paraId="4A3187E1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421773,6</w:t>
            </w:r>
          </w:p>
        </w:tc>
        <w:tc>
          <w:tcPr>
            <w:tcW w:w="1397" w:type="dxa"/>
          </w:tcPr>
          <w:p w14:paraId="6936A44B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472035,8</w:t>
            </w:r>
          </w:p>
        </w:tc>
        <w:tc>
          <w:tcPr>
            <w:tcW w:w="1397" w:type="dxa"/>
          </w:tcPr>
          <w:p w14:paraId="7049BE1D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458241,8</w:t>
            </w:r>
          </w:p>
        </w:tc>
        <w:tc>
          <w:tcPr>
            <w:tcW w:w="1398" w:type="dxa"/>
          </w:tcPr>
          <w:p w14:paraId="580F5BD0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449042,6</w:t>
            </w:r>
          </w:p>
        </w:tc>
        <w:tc>
          <w:tcPr>
            <w:tcW w:w="1397" w:type="dxa"/>
          </w:tcPr>
          <w:p w14:paraId="60422F60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427491,3</w:t>
            </w:r>
          </w:p>
        </w:tc>
        <w:tc>
          <w:tcPr>
            <w:tcW w:w="1397" w:type="dxa"/>
          </w:tcPr>
          <w:p w14:paraId="66205688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427491,3</w:t>
            </w:r>
          </w:p>
        </w:tc>
        <w:tc>
          <w:tcPr>
            <w:tcW w:w="1965" w:type="dxa"/>
          </w:tcPr>
          <w:p w14:paraId="01A48563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427491,3</w:t>
            </w:r>
          </w:p>
        </w:tc>
      </w:tr>
      <w:tr w:rsidR="005521BB" w:rsidRPr="00334EED" w14:paraId="632F76D2" w14:textId="77777777" w:rsidTr="00DF1C07">
        <w:tc>
          <w:tcPr>
            <w:tcW w:w="4536" w:type="dxa"/>
            <w:vAlign w:val="bottom"/>
          </w:tcPr>
          <w:p w14:paraId="070B44A2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 в Боготольском районе»</w:t>
            </w:r>
          </w:p>
        </w:tc>
        <w:tc>
          <w:tcPr>
            <w:tcW w:w="1397" w:type="dxa"/>
          </w:tcPr>
          <w:p w14:paraId="56549E2E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30464,5</w:t>
            </w:r>
          </w:p>
        </w:tc>
        <w:tc>
          <w:tcPr>
            <w:tcW w:w="1397" w:type="dxa"/>
          </w:tcPr>
          <w:p w14:paraId="07452A10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30419,9</w:t>
            </w:r>
          </w:p>
        </w:tc>
        <w:tc>
          <w:tcPr>
            <w:tcW w:w="1397" w:type="dxa"/>
          </w:tcPr>
          <w:p w14:paraId="036B4D6E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8851,6</w:t>
            </w:r>
          </w:p>
        </w:tc>
        <w:tc>
          <w:tcPr>
            <w:tcW w:w="1398" w:type="dxa"/>
          </w:tcPr>
          <w:p w14:paraId="46862F7B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7851,6</w:t>
            </w:r>
          </w:p>
        </w:tc>
        <w:tc>
          <w:tcPr>
            <w:tcW w:w="1397" w:type="dxa"/>
          </w:tcPr>
          <w:p w14:paraId="24D85634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7851,6</w:t>
            </w:r>
          </w:p>
        </w:tc>
        <w:tc>
          <w:tcPr>
            <w:tcW w:w="1397" w:type="dxa"/>
          </w:tcPr>
          <w:p w14:paraId="1A6FDE89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7851,6</w:t>
            </w:r>
          </w:p>
        </w:tc>
        <w:tc>
          <w:tcPr>
            <w:tcW w:w="1965" w:type="dxa"/>
          </w:tcPr>
          <w:p w14:paraId="50B8F8D9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7851,6</w:t>
            </w:r>
          </w:p>
        </w:tc>
      </w:tr>
      <w:tr w:rsidR="005521BB" w:rsidRPr="00334EED" w14:paraId="67236980" w14:textId="77777777" w:rsidTr="00DF1C07">
        <w:tc>
          <w:tcPr>
            <w:tcW w:w="4536" w:type="dxa"/>
            <w:vAlign w:val="bottom"/>
          </w:tcPr>
          <w:p w14:paraId="2EEE35E6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«Защита населения и территории Боготольского района от чрезвычайных ситуаций природного и техногенного характера»</w:t>
            </w:r>
          </w:p>
        </w:tc>
        <w:tc>
          <w:tcPr>
            <w:tcW w:w="1397" w:type="dxa"/>
          </w:tcPr>
          <w:p w14:paraId="039689B5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7544,0</w:t>
            </w:r>
          </w:p>
        </w:tc>
        <w:tc>
          <w:tcPr>
            <w:tcW w:w="1397" w:type="dxa"/>
          </w:tcPr>
          <w:p w14:paraId="412D8D5E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8446,8</w:t>
            </w:r>
          </w:p>
        </w:tc>
        <w:tc>
          <w:tcPr>
            <w:tcW w:w="1397" w:type="dxa"/>
          </w:tcPr>
          <w:p w14:paraId="0B9513DC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10122,2</w:t>
            </w:r>
          </w:p>
        </w:tc>
        <w:tc>
          <w:tcPr>
            <w:tcW w:w="1398" w:type="dxa"/>
          </w:tcPr>
          <w:p w14:paraId="7127A80D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10122,2</w:t>
            </w:r>
          </w:p>
        </w:tc>
        <w:tc>
          <w:tcPr>
            <w:tcW w:w="1397" w:type="dxa"/>
          </w:tcPr>
          <w:p w14:paraId="1966DF5B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10122,2</w:t>
            </w:r>
          </w:p>
        </w:tc>
        <w:tc>
          <w:tcPr>
            <w:tcW w:w="1397" w:type="dxa"/>
          </w:tcPr>
          <w:p w14:paraId="1A935770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10122,2</w:t>
            </w:r>
          </w:p>
        </w:tc>
        <w:tc>
          <w:tcPr>
            <w:tcW w:w="1965" w:type="dxa"/>
          </w:tcPr>
          <w:p w14:paraId="218E3211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10122,2</w:t>
            </w:r>
          </w:p>
        </w:tc>
      </w:tr>
      <w:tr w:rsidR="005521BB" w:rsidRPr="00334EED" w14:paraId="41928873" w14:textId="77777777" w:rsidTr="00DF1C07">
        <w:tc>
          <w:tcPr>
            <w:tcW w:w="4536" w:type="dxa"/>
            <w:vAlign w:val="bottom"/>
          </w:tcPr>
          <w:p w14:paraId="54933D99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«Развитие культуры Боготольского района»</w:t>
            </w:r>
          </w:p>
        </w:tc>
        <w:tc>
          <w:tcPr>
            <w:tcW w:w="1397" w:type="dxa"/>
          </w:tcPr>
          <w:p w14:paraId="2FAEF837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124967,1</w:t>
            </w:r>
          </w:p>
        </w:tc>
        <w:tc>
          <w:tcPr>
            <w:tcW w:w="1397" w:type="dxa"/>
          </w:tcPr>
          <w:p w14:paraId="66752374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127867,5</w:t>
            </w:r>
          </w:p>
        </w:tc>
        <w:tc>
          <w:tcPr>
            <w:tcW w:w="1397" w:type="dxa"/>
          </w:tcPr>
          <w:p w14:paraId="36DE124D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137619,4</w:t>
            </w:r>
          </w:p>
        </w:tc>
        <w:tc>
          <w:tcPr>
            <w:tcW w:w="1398" w:type="dxa"/>
          </w:tcPr>
          <w:p w14:paraId="0070E2CD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95024,3</w:t>
            </w:r>
          </w:p>
        </w:tc>
        <w:tc>
          <w:tcPr>
            <w:tcW w:w="1397" w:type="dxa"/>
          </w:tcPr>
          <w:p w14:paraId="05B98940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109697,5</w:t>
            </w:r>
          </w:p>
        </w:tc>
        <w:tc>
          <w:tcPr>
            <w:tcW w:w="1397" w:type="dxa"/>
          </w:tcPr>
          <w:p w14:paraId="39D30743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109697,5</w:t>
            </w:r>
          </w:p>
        </w:tc>
        <w:tc>
          <w:tcPr>
            <w:tcW w:w="1965" w:type="dxa"/>
          </w:tcPr>
          <w:p w14:paraId="6FCA5E5A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109697,5</w:t>
            </w:r>
          </w:p>
        </w:tc>
      </w:tr>
      <w:tr w:rsidR="005521BB" w:rsidRPr="00334EED" w14:paraId="67C956B3" w14:textId="77777777" w:rsidTr="00DF1C07">
        <w:tc>
          <w:tcPr>
            <w:tcW w:w="4536" w:type="dxa"/>
            <w:vAlign w:val="bottom"/>
          </w:tcPr>
          <w:p w14:paraId="2D897108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«Развитие физической культуры и спорта»</w:t>
            </w:r>
          </w:p>
        </w:tc>
        <w:tc>
          <w:tcPr>
            <w:tcW w:w="1397" w:type="dxa"/>
          </w:tcPr>
          <w:p w14:paraId="0CC1FDCD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7938,5</w:t>
            </w:r>
          </w:p>
        </w:tc>
        <w:tc>
          <w:tcPr>
            <w:tcW w:w="1397" w:type="dxa"/>
          </w:tcPr>
          <w:p w14:paraId="0932564D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12819,8</w:t>
            </w:r>
          </w:p>
        </w:tc>
        <w:tc>
          <w:tcPr>
            <w:tcW w:w="1397" w:type="dxa"/>
          </w:tcPr>
          <w:p w14:paraId="6B257D9E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11981,8</w:t>
            </w:r>
          </w:p>
        </w:tc>
        <w:tc>
          <w:tcPr>
            <w:tcW w:w="1398" w:type="dxa"/>
          </w:tcPr>
          <w:p w14:paraId="185118B4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11981,8</w:t>
            </w:r>
          </w:p>
        </w:tc>
        <w:tc>
          <w:tcPr>
            <w:tcW w:w="1397" w:type="dxa"/>
          </w:tcPr>
          <w:p w14:paraId="7A2D6011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11981,8</w:t>
            </w:r>
          </w:p>
        </w:tc>
        <w:tc>
          <w:tcPr>
            <w:tcW w:w="1397" w:type="dxa"/>
          </w:tcPr>
          <w:p w14:paraId="39CB7299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11981,8</w:t>
            </w:r>
          </w:p>
        </w:tc>
        <w:tc>
          <w:tcPr>
            <w:tcW w:w="1965" w:type="dxa"/>
          </w:tcPr>
          <w:p w14:paraId="4CF82C53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11981,8</w:t>
            </w:r>
          </w:p>
        </w:tc>
      </w:tr>
      <w:tr w:rsidR="005521BB" w:rsidRPr="00334EED" w14:paraId="27D56FB8" w14:textId="77777777" w:rsidTr="00DF1C07">
        <w:tc>
          <w:tcPr>
            <w:tcW w:w="4536" w:type="dxa"/>
            <w:vAlign w:val="bottom"/>
          </w:tcPr>
          <w:p w14:paraId="320FF61B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«Молодежь Боготольского района»</w:t>
            </w:r>
          </w:p>
        </w:tc>
        <w:tc>
          <w:tcPr>
            <w:tcW w:w="1397" w:type="dxa"/>
          </w:tcPr>
          <w:p w14:paraId="296144EC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3782,5</w:t>
            </w:r>
          </w:p>
        </w:tc>
        <w:tc>
          <w:tcPr>
            <w:tcW w:w="1397" w:type="dxa"/>
          </w:tcPr>
          <w:p w14:paraId="139DE6C8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4094,2</w:t>
            </w:r>
          </w:p>
        </w:tc>
        <w:tc>
          <w:tcPr>
            <w:tcW w:w="1397" w:type="dxa"/>
          </w:tcPr>
          <w:p w14:paraId="2BAB405A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5506,3</w:t>
            </w:r>
          </w:p>
        </w:tc>
        <w:tc>
          <w:tcPr>
            <w:tcW w:w="1398" w:type="dxa"/>
          </w:tcPr>
          <w:p w14:paraId="63D0914A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5506,3</w:t>
            </w:r>
          </w:p>
        </w:tc>
        <w:tc>
          <w:tcPr>
            <w:tcW w:w="1397" w:type="dxa"/>
          </w:tcPr>
          <w:p w14:paraId="5362A07E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5506,3</w:t>
            </w:r>
          </w:p>
        </w:tc>
        <w:tc>
          <w:tcPr>
            <w:tcW w:w="1397" w:type="dxa"/>
          </w:tcPr>
          <w:p w14:paraId="09B3EF19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5506,3</w:t>
            </w:r>
          </w:p>
        </w:tc>
        <w:tc>
          <w:tcPr>
            <w:tcW w:w="1965" w:type="dxa"/>
          </w:tcPr>
          <w:p w14:paraId="56E84615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5506,3</w:t>
            </w:r>
          </w:p>
        </w:tc>
      </w:tr>
      <w:tr w:rsidR="005521BB" w:rsidRPr="00334EED" w14:paraId="143DFE89" w14:textId="77777777" w:rsidTr="00DF1C07">
        <w:tc>
          <w:tcPr>
            <w:tcW w:w="4536" w:type="dxa"/>
            <w:vAlign w:val="bottom"/>
          </w:tcPr>
          <w:p w14:paraId="422BA263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1397" w:type="dxa"/>
          </w:tcPr>
          <w:p w14:paraId="1F0180D1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1038,1</w:t>
            </w:r>
          </w:p>
        </w:tc>
        <w:tc>
          <w:tcPr>
            <w:tcW w:w="1397" w:type="dxa"/>
          </w:tcPr>
          <w:p w14:paraId="17B78508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1050,1</w:t>
            </w:r>
          </w:p>
        </w:tc>
        <w:tc>
          <w:tcPr>
            <w:tcW w:w="1397" w:type="dxa"/>
          </w:tcPr>
          <w:p w14:paraId="767732BC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398" w:type="dxa"/>
          </w:tcPr>
          <w:p w14:paraId="55E2444A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397" w:type="dxa"/>
          </w:tcPr>
          <w:p w14:paraId="6462BD99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397" w:type="dxa"/>
          </w:tcPr>
          <w:p w14:paraId="3B1073F1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965" w:type="dxa"/>
          </w:tcPr>
          <w:p w14:paraId="013CCAD5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500,0</w:t>
            </w:r>
          </w:p>
        </w:tc>
      </w:tr>
      <w:tr w:rsidR="005521BB" w:rsidRPr="00334EED" w14:paraId="3F20694A" w14:textId="77777777" w:rsidTr="00DF1C07">
        <w:tc>
          <w:tcPr>
            <w:tcW w:w="4536" w:type="dxa"/>
            <w:vAlign w:val="bottom"/>
          </w:tcPr>
          <w:p w14:paraId="295A873E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«Обеспечение транспортной доступности в Боготольском районе»</w:t>
            </w:r>
          </w:p>
        </w:tc>
        <w:tc>
          <w:tcPr>
            <w:tcW w:w="1397" w:type="dxa"/>
          </w:tcPr>
          <w:p w14:paraId="110320B8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19228,6</w:t>
            </w:r>
          </w:p>
        </w:tc>
        <w:tc>
          <w:tcPr>
            <w:tcW w:w="1397" w:type="dxa"/>
          </w:tcPr>
          <w:p w14:paraId="400ADDBE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21507,4</w:t>
            </w:r>
          </w:p>
        </w:tc>
        <w:tc>
          <w:tcPr>
            <w:tcW w:w="1397" w:type="dxa"/>
          </w:tcPr>
          <w:p w14:paraId="7BE98844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21507,5</w:t>
            </w:r>
          </w:p>
        </w:tc>
        <w:tc>
          <w:tcPr>
            <w:tcW w:w="1398" w:type="dxa"/>
          </w:tcPr>
          <w:p w14:paraId="491D90BD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21507,5</w:t>
            </w:r>
          </w:p>
        </w:tc>
        <w:tc>
          <w:tcPr>
            <w:tcW w:w="1397" w:type="dxa"/>
          </w:tcPr>
          <w:p w14:paraId="0E467C34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21507,5</w:t>
            </w:r>
          </w:p>
        </w:tc>
        <w:tc>
          <w:tcPr>
            <w:tcW w:w="1397" w:type="dxa"/>
          </w:tcPr>
          <w:p w14:paraId="41178CB0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21507,5</w:t>
            </w:r>
          </w:p>
        </w:tc>
        <w:tc>
          <w:tcPr>
            <w:tcW w:w="1965" w:type="dxa"/>
          </w:tcPr>
          <w:p w14:paraId="3F7D25D0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21507,5</w:t>
            </w:r>
          </w:p>
        </w:tc>
      </w:tr>
      <w:tr w:rsidR="005521BB" w:rsidRPr="00334EED" w14:paraId="16B185C6" w14:textId="77777777" w:rsidTr="00DF1C07">
        <w:tc>
          <w:tcPr>
            <w:tcW w:w="4536" w:type="dxa"/>
            <w:vAlign w:val="bottom"/>
          </w:tcPr>
          <w:p w14:paraId="597415B8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«Развитие информационного общества Боготольского района»</w:t>
            </w:r>
          </w:p>
        </w:tc>
        <w:tc>
          <w:tcPr>
            <w:tcW w:w="1397" w:type="dxa"/>
          </w:tcPr>
          <w:p w14:paraId="55722BE1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246,5</w:t>
            </w:r>
          </w:p>
        </w:tc>
        <w:tc>
          <w:tcPr>
            <w:tcW w:w="1397" w:type="dxa"/>
          </w:tcPr>
          <w:p w14:paraId="180A3021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487,0</w:t>
            </w:r>
          </w:p>
        </w:tc>
        <w:tc>
          <w:tcPr>
            <w:tcW w:w="1397" w:type="dxa"/>
          </w:tcPr>
          <w:p w14:paraId="59E53036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267,0</w:t>
            </w:r>
          </w:p>
        </w:tc>
        <w:tc>
          <w:tcPr>
            <w:tcW w:w="1398" w:type="dxa"/>
          </w:tcPr>
          <w:p w14:paraId="487779BC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267,0</w:t>
            </w:r>
          </w:p>
        </w:tc>
        <w:tc>
          <w:tcPr>
            <w:tcW w:w="1397" w:type="dxa"/>
          </w:tcPr>
          <w:p w14:paraId="2A85ED47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267,0</w:t>
            </w:r>
          </w:p>
        </w:tc>
        <w:tc>
          <w:tcPr>
            <w:tcW w:w="1397" w:type="dxa"/>
          </w:tcPr>
          <w:p w14:paraId="6EEC774F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267,0</w:t>
            </w:r>
          </w:p>
        </w:tc>
        <w:tc>
          <w:tcPr>
            <w:tcW w:w="1965" w:type="dxa"/>
          </w:tcPr>
          <w:p w14:paraId="00AA0C96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267,0</w:t>
            </w:r>
          </w:p>
        </w:tc>
      </w:tr>
      <w:tr w:rsidR="005521BB" w:rsidRPr="00334EED" w14:paraId="12004665" w14:textId="77777777" w:rsidTr="00DF1C07">
        <w:tc>
          <w:tcPr>
            <w:tcW w:w="4536" w:type="dxa"/>
            <w:vAlign w:val="bottom"/>
          </w:tcPr>
          <w:p w14:paraId="3365C803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«Развитие земельно-имущественных отношений на территории муниципального образования Боготольский район»</w:t>
            </w:r>
          </w:p>
        </w:tc>
        <w:tc>
          <w:tcPr>
            <w:tcW w:w="1397" w:type="dxa"/>
          </w:tcPr>
          <w:p w14:paraId="62B6DA37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4205,0</w:t>
            </w:r>
          </w:p>
        </w:tc>
        <w:tc>
          <w:tcPr>
            <w:tcW w:w="1397" w:type="dxa"/>
          </w:tcPr>
          <w:p w14:paraId="1BDE5E3D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3761,3</w:t>
            </w:r>
          </w:p>
        </w:tc>
        <w:tc>
          <w:tcPr>
            <w:tcW w:w="1397" w:type="dxa"/>
          </w:tcPr>
          <w:p w14:paraId="3CD21BAF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3975,6</w:t>
            </w:r>
          </w:p>
        </w:tc>
        <w:tc>
          <w:tcPr>
            <w:tcW w:w="1398" w:type="dxa"/>
          </w:tcPr>
          <w:p w14:paraId="637CD406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3975,6</w:t>
            </w:r>
          </w:p>
        </w:tc>
        <w:tc>
          <w:tcPr>
            <w:tcW w:w="1397" w:type="dxa"/>
          </w:tcPr>
          <w:p w14:paraId="46DEE703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3975,6</w:t>
            </w:r>
          </w:p>
        </w:tc>
        <w:tc>
          <w:tcPr>
            <w:tcW w:w="1397" w:type="dxa"/>
          </w:tcPr>
          <w:p w14:paraId="70512917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3975,6</w:t>
            </w:r>
          </w:p>
        </w:tc>
        <w:tc>
          <w:tcPr>
            <w:tcW w:w="1965" w:type="dxa"/>
          </w:tcPr>
          <w:p w14:paraId="74A250BD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3975,6</w:t>
            </w:r>
          </w:p>
        </w:tc>
      </w:tr>
      <w:tr w:rsidR="005521BB" w:rsidRPr="00334EED" w14:paraId="2B5A33BB" w14:textId="77777777" w:rsidTr="00DF1C07">
        <w:tc>
          <w:tcPr>
            <w:tcW w:w="4536" w:type="dxa"/>
            <w:vAlign w:val="bottom"/>
          </w:tcPr>
          <w:p w14:paraId="2F993B2D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«Развитие сельского хозяйства Боготольского района»</w:t>
            </w:r>
          </w:p>
        </w:tc>
        <w:tc>
          <w:tcPr>
            <w:tcW w:w="1397" w:type="dxa"/>
          </w:tcPr>
          <w:p w14:paraId="248006D0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5441,6</w:t>
            </w:r>
          </w:p>
        </w:tc>
        <w:tc>
          <w:tcPr>
            <w:tcW w:w="1397" w:type="dxa"/>
          </w:tcPr>
          <w:p w14:paraId="5E922EC1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5751,1</w:t>
            </w:r>
          </w:p>
        </w:tc>
        <w:tc>
          <w:tcPr>
            <w:tcW w:w="1397" w:type="dxa"/>
          </w:tcPr>
          <w:p w14:paraId="2918901C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5853,5</w:t>
            </w:r>
          </w:p>
        </w:tc>
        <w:tc>
          <w:tcPr>
            <w:tcW w:w="1398" w:type="dxa"/>
          </w:tcPr>
          <w:p w14:paraId="2E5D4E86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5853,6</w:t>
            </w:r>
          </w:p>
        </w:tc>
        <w:tc>
          <w:tcPr>
            <w:tcW w:w="1397" w:type="dxa"/>
          </w:tcPr>
          <w:p w14:paraId="4C9A480A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5853,6</w:t>
            </w:r>
          </w:p>
        </w:tc>
        <w:tc>
          <w:tcPr>
            <w:tcW w:w="1397" w:type="dxa"/>
          </w:tcPr>
          <w:p w14:paraId="55CA8DE9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5853,6</w:t>
            </w:r>
          </w:p>
        </w:tc>
        <w:tc>
          <w:tcPr>
            <w:tcW w:w="1965" w:type="dxa"/>
          </w:tcPr>
          <w:p w14:paraId="56B2FB29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5853,6</w:t>
            </w:r>
          </w:p>
        </w:tc>
      </w:tr>
      <w:tr w:rsidR="005521BB" w:rsidRPr="00334EED" w14:paraId="39122F82" w14:textId="77777777" w:rsidTr="00DF1C07">
        <w:tc>
          <w:tcPr>
            <w:tcW w:w="4536" w:type="dxa"/>
            <w:vAlign w:val="bottom"/>
          </w:tcPr>
          <w:p w14:paraId="3E7F4CA0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«Содействие развитию местного самоуправления»</w:t>
            </w:r>
          </w:p>
        </w:tc>
        <w:tc>
          <w:tcPr>
            <w:tcW w:w="1397" w:type="dxa"/>
          </w:tcPr>
          <w:p w14:paraId="34AB58BD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23092,3</w:t>
            </w:r>
          </w:p>
        </w:tc>
        <w:tc>
          <w:tcPr>
            <w:tcW w:w="1397" w:type="dxa"/>
          </w:tcPr>
          <w:p w14:paraId="2C78107F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39483,0</w:t>
            </w:r>
          </w:p>
        </w:tc>
        <w:tc>
          <w:tcPr>
            <w:tcW w:w="1397" w:type="dxa"/>
          </w:tcPr>
          <w:p w14:paraId="151D96B4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23618,3</w:t>
            </w:r>
          </w:p>
        </w:tc>
        <w:tc>
          <w:tcPr>
            <w:tcW w:w="1398" w:type="dxa"/>
          </w:tcPr>
          <w:p w14:paraId="2B2B4492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18118,3</w:t>
            </w:r>
          </w:p>
        </w:tc>
        <w:tc>
          <w:tcPr>
            <w:tcW w:w="1397" w:type="dxa"/>
          </w:tcPr>
          <w:p w14:paraId="35F24BF6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18118,3</w:t>
            </w:r>
          </w:p>
        </w:tc>
        <w:tc>
          <w:tcPr>
            <w:tcW w:w="1397" w:type="dxa"/>
          </w:tcPr>
          <w:p w14:paraId="2B58FBAD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18118,3</w:t>
            </w:r>
          </w:p>
        </w:tc>
        <w:tc>
          <w:tcPr>
            <w:tcW w:w="1965" w:type="dxa"/>
          </w:tcPr>
          <w:p w14:paraId="0FBBF77D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18118,3</w:t>
            </w:r>
          </w:p>
        </w:tc>
      </w:tr>
      <w:tr w:rsidR="005521BB" w:rsidRPr="00334EED" w14:paraId="1B8DC874" w14:textId="77777777" w:rsidTr="00DF1C07">
        <w:tc>
          <w:tcPr>
            <w:tcW w:w="4536" w:type="dxa"/>
            <w:vAlign w:val="bottom"/>
          </w:tcPr>
          <w:p w14:paraId="09B55171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«Обеспечение доступным и комфортным жильем граждан Боготольского района»</w:t>
            </w:r>
          </w:p>
        </w:tc>
        <w:tc>
          <w:tcPr>
            <w:tcW w:w="1397" w:type="dxa"/>
          </w:tcPr>
          <w:p w14:paraId="0C020CE8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6589,2</w:t>
            </w:r>
          </w:p>
        </w:tc>
        <w:tc>
          <w:tcPr>
            <w:tcW w:w="1397" w:type="dxa"/>
          </w:tcPr>
          <w:p w14:paraId="45B5E43E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5213,1</w:t>
            </w:r>
          </w:p>
        </w:tc>
        <w:tc>
          <w:tcPr>
            <w:tcW w:w="1397" w:type="dxa"/>
          </w:tcPr>
          <w:p w14:paraId="6E01EEB2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4484,2</w:t>
            </w:r>
          </w:p>
        </w:tc>
        <w:tc>
          <w:tcPr>
            <w:tcW w:w="1398" w:type="dxa"/>
          </w:tcPr>
          <w:p w14:paraId="5B2F0A24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3984,1</w:t>
            </w:r>
          </w:p>
        </w:tc>
        <w:tc>
          <w:tcPr>
            <w:tcW w:w="1397" w:type="dxa"/>
          </w:tcPr>
          <w:p w14:paraId="36A4DB13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3984,1</w:t>
            </w:r>
          </w:p>
        </w:tc>
        <w:tc>
          <w:tcPr>
            <w:tcW w:w="1397" w:type="dxa"/>
          </w:tcPr>
          <w:p w14:paraId="6D753321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3984,1</w:t>
            </w:r>
          </w:p>
        </w:tc>
        <w:tc>
          <w:tcPr>
            <w:tcW w:w="1965" w:type="dxa"/>
          </w:tcPr>
          <w:p w14:paraId="443760EA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3984,1</w:t>
            </w:r>
          </w:p>
        </w:tc>
      </w:tr>
      <w:tr w:rsidR="005521BB" w:rsidRPr="00334EED" w14:paraId="77469395" w14:textId="77777777" w:rsidTr="00DF1C07">
        <w:tc>
          <w:tcPr>
            <w:tcW w:w="4536" w:type="dxa"/>
            <w:vAlign w:val="bottom"/>
          </w:tcPr>
          <w:p w14:paraId="294FBCA5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«Управление муниципальными финансами Боготольского района»</w:t>
            </w:r>
          </w:p>
        </w:tc>
        <w:tc>
          <w:tcPr>
            <w:tcW w:w="1397" w:type="dxa"/>
          </w:tcPr>
          <w:p w14:paraId="7304C9C0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122733,2</w:t>
            </w:r>
          </w:p>
        </w:tc>
        <w:tc>
          <w:tcPr>
            <w:tcW w:w="1397" w:type="dxa"/>
          </w:tcPr>
          <w:p w14:paraId="19BCB35A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129631,9</w:t>
            </w:r>
          </w:p>
        </w:tc>
        <w:tc>
          <w:tcPr>
            <w:tcW w:w="1397" w:type="dxa"/>
          </w:tcPr>
          <w:p w14:paraId="77394D0C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124515,4</w:t>
            </w:r>
          </w:p>
        </w:tc>
        <w:tc>
          <w:tcPr>
            <w:tcW w:w="1398" w:type="dxa"/>
          </w:tcPr>
          <w:p w14:paraId="6C4DBEE4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124233,1</w:t>
            </w:r>
          </w:p>
        </w:tc>
        <w:tc>
          <w:tcPr>
            <w:tcW w:w="1397" w:type="dxa"/>
          </w:tcPr>
          <w:p w14:paraId="7DA122A4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121620,8</w:t>
            </w:r>
          </w:p>
        </w:tc>
        <w:tc>
          <w:tcPr>
            <w:tcW w:w="1397" w:type="dxa"/>
          </w:tcPr>
          <w:p w14:paraId="29BAEA7C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121620,8</w:t>
            </w:r>
          </w:p>
        </w:tc>
        <w:tc>
          <w:tcPr>
            <w:tcW w:w="1965" w:type="dxa"/>
          </w:tcPr>
          <w:p w14:paraId="02C26919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121620,8</w:t>
            </w:r>
          </w:p>
        </w:tc>
      </w:tr>
      <w:tr w:rsidR="005521BB" w:rsidRPr="00334EED" w14:paraId="724347B1" w14:textId="77777777" w:rsidTr="00DF1C07">
        <w:tc>
          <w:tcPr>
            <w:tcW w:w="4536" w:type="dxa"/>
            <w:vAlign w:val="bottom"/>
          </w:tcPr>
          <w:p w14:paraId="6998C17A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«Поддержка социально-ориентированных некоммерческих организаций Боготольского района»</w:t>
            </w:r>
          </w:p>
        </w:tc>
        <w:tc>
          <w:tcPr>
            <w:tcW w:w="1397" w:type="dxa"/>
          </w:tcPr>
          <w:p w14:paraId="244349F3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709,4</w:t>
            </w:r>
          </w:p>
        </w:tc>
        <w:tc>
          <w:tcPr>
            <w:tcW w:w="1397" w:type="dxa"/>
          </w:tcPr>
          <w:p w14:paraId="4478C6F2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952,0</w:t>
            </w:r>
          </w:p>
        </w:tc>
        <w:tc>
          <w:tcPr>
            <w:tcW w:w="1397" w:type="dxa"/>
          </w:tcPr>
          <w:p w14:paraId="6874F952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342,0</w:t>
            </w:r>
          </w:p>
        </w:tc>
        <w:tc>
          <w:tcPr>
            <w:tcW w:w="1398" w:type="dxa"/>
          </w:tcPr>
          <w:p w14:paraId="6A8D9C99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342,0</w:t>
            </w:r>
          </w:p>
        </w:tc>
        <w:tc>
          <w:tcPr>
            <w:tcW w:w="1397" w:type="dxa"/>
          </w:tcPr>
          <w:p w14:paraId="55BD834E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342,0</w:t>
            </w:r>
          </w:p>
        </w:tc>
        <w:tc>
          <w:tcPr>
            <w:tcW w:w="1397" w:type="dxa"/>
          </w:tcPr>
          <w:p w14:paraId="62632C7D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342,0</w:t>
            </w:r>
          </w:p>
        </w:tc>
        <w:tc>
          <w:tcPr>
            <w:tcW w:w="1965" w:type="dxa"/>
          </w:tcPr>
          <w:p w14:paraId="11AE997F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342,0</w:t>
            </w:r>
          </w:p>
        </w:tc>
      </w:tr>
      <w:tr w:rsidR="005521BB" w:rsidRPr="00334EED" w14:paraId="7C29B141" w14:textId="77777777" w:rsidTr="00DF1C07">
        <w:tc>
          <w:tcPr>
            <w:tcW w:w="4536" w:type="dxa"/>
            <w:vAlign w:val="bottom"/>
          </w:tcPr>
          <w:p w14:paraId="1A225819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«Обращение с отходами на территории Боготольского района»</w:t>
            </w:r>
          </w:p>
        </w:tc>
        <w:tc>
          <w:tcPr>
            <w:tcW w:w="1397" w:type="dxa"/>
          </w:tcPr>
          <w:p w14:paraId="329A883B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589,2</w:t>
            </w:r>
          </w:p>
        </w:tc>
        <w:tc>
          <w:tcPr>
            <w:tcW w:w="1397" w:type="dxa"/>
          </w:tcPr>
          <w:p w14:paraId="6D690E68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10332,0</w:t>
            </w:r>
          </w:p>
        </w:tc>
        <w:tc>
          <w:tcPr>
            <w:tcW w:w="1397" w:type="dxa"/>
          </w:tcPr>
          <w:p w14:paraId="725A96DA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398" w:type="dxa"/>
          </w:tcPr>
          <w:p w14:paraId="185A18C4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397" w:type="dxa"/>
          </w:tcPr>
          <w:p w14:paraId="5374DC83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397" w:type="dxa"/>
          </w:tcPr>
          <w:p w14:paraId="453C681A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35,0</w:t>
            </w:r>
          </w:p>
        </w:tc>
        <w:tc>
          <w:tcPr>
            <w:tcW w:w="1965" w:type="dxa"/>
          </w:tcPr>
          <w:p w14:paraId="39729778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35,0</w:t>
            </w:r>
          </w:p>
        </w:tc>
      </w:tr>
      <w:tr w:rsidR="005521BB" w:rsidRPr="00334EED" w14:paraId="03C1D908" w14:textId="77777777" w:rsidTr="00DF1C07">
        <w:tc>
          <w:tcPr>
            <w:tcW w:w="4536" w:type="dxa"/>
            <w:vAlign w:val="bottom"/>
          </w:tcPr>
          <w:p w14:paraId="66820292" w14:textId="77777777" w:rsidR="005521BB" w:rsidRPr="00334EED" w:rsidRDefault="005521BB" w:rsidP="00E07DE9">
            <w:pPr>
              <w:ind w:left="33"/>
              <w:jc w:val="lef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4EED">
              <w:rPr>
                <w:rFonts w:ascii="Arial" w:hAnsi="Arial" w:cs="Arial"/>
                <w:color w:val="000000"/>
                <w:sz w:val="24"/>
                <w:szCs w:val="24"/>
              </w:rPr>
              <w:t>«Профилактика терроризма и экстремизма на территории Боготольского района»</w:t>
            </w:r>
          </w:p>
        </w:tc>
        <w:tc>
          <w:tcPr>
            <w:tcW w:w="1397" w:type="dxa"/>
          </w:tcPr>
          <w:p w14:paraId="24A993E6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5,4</w:t>
            </w:r>
          </w:p>
        </w:tc>
        <w:tc>
          <w:tcPr>
            <w:tcW w:w="1397" w:type="dxa"/>
          </w:tcPr>
          <w:p w14:paraId="189BB7DF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1,4</w:t>
            </w:r>
          </w:p>
        </w:tc>
        <w:tc>
          <w:tcPr>
            <w:tcW w:w="1397" w:type="dxa"/>
          </w:tcPr>
          <w:p w14:paraId="28E9AD45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398" w:type="dxa"/>
          </w:tcPr>
          <w:p w14:paraId="27A8FFF1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397" w:type="dxa"/>
          </w:tcPr>
          <w:p w14:paraId="196F8C28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397" w:type="dxa"/>
          </w:tcPr>
          <w:p w14:paraId="67609892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965" w:type="dxa"/>
          </w:tcPr>
          <w:p w14:paraId="7FCA0229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10,0</w:t>
            </w:r>
          </w:p>
        </w:tc>
      </w:tr>
      <w:tr w:rsidR="0046120F" w:rsidRPr="00334EED" w14:paraId="3AAC379E" w14:textId="77777777" w:rsidTr="00DF1C07">
        <w:tc>
          <w:tcPr>
            <w:tcW w:w="4536" w:type="dxa"/>
          </w:tcPr>
          <w:p w14:paraId="3EAFBE61" w14:textId="77777777" w:rsidR="0046120F" w:rsidRPr="00334EED" w:rsidRDefault="0046120F" w:rsidP="00E07DE9">
            <w:pPr>
              <w:ind w:left="33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1397" w:type="dxa"/>
          </w:tcPr>
          <w:p w14:paraId="77276B19" w14:textId="77777777" w:rsidR="0046120F" w:rsidRPr="00334EED" w:rsidRDefault="0046120F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46008,6</w:t>
            </w:r>
          </w:p>
        </w:tc>
        <w:tc>
          <w:tcPr>
            <w:tcW w:w="1397" w:type="dxa"/>
          </w:tcPr>
          <w:p w14:paraId="3E449272" w14:textId="77777777" w:rsidR="0046120F" w:rsidRPr="00334EED" w:rsidRDefault="0046120F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83325,2</w:t>
            </w:r>
          </w:p>
        </w:tc>
        <w:tc>
          <w:tcPr>
            <w:tcW w:w="1397" w:type="dxa"/>
          </w:tcPr>
          <w:p w14:paraId="67B2FCB3" w14:textId="77777777" w:rsidR="0046120F" w:rsidRPr="00334EED" w:rsidRDefault="0046120F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41849,0</w:t>
            </w:r>
          </w:p>
        </w:tc>
        <w:tc>
          <w:tcPr>
            <w:tcW w:w="1398" w:type="dxa"/>
          </w:tcPr>
          <w:p w14:paraId="58953E56" w14:textId="77777777" w:rsidR="0046120F" w:rsidRPr="00334EED" w:rsidRDefault="0046120F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47331,4</w:t>
            </w:r>
          </w:p>
        </w:tc>
        <w:tc>
          <w:tcPr>
            <w:tcW w:w="1397" w:type="dxa"/>
          </w:tcPr>
          <w:p w14:paraId="708544E0" w14:textId="77777777" w:rsidR="0046120F" w:rsidRPr="00334EED" w:rsidRDefault="0046120F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55135,4</w:t>
            </w:r>
          </w:p>
        </w:tc>
        <w:tc>
          <w:tcPr>
            <w:tcW w:w="1397" w:type="dxa"/>
          </w:tcPr>
          <w:p w14:paraId="43B04B32" w14:textId="77777777" w:rsidR="0046120F" w:rsidRPr="00334EED" w:rsidRDefault="0046120F" w:rsidP="0046120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55135,4</w:t>
            </w:r>
          </w:p>
        </w:tc>
        <w:tc>
          <w:tcPr>
            <w:tcW w:w="1965" w:type="dxa"/>
          </w:tcPr>
          <w:p w14:paraId="5D41A6E3" w14:textId="77777777" w:rsidR="0046120F" w:rsidRPr="00334EED" w:rsidRDefault="0046120F" w:rsidP="0046120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55135,4</w:t>
            </w:r>
          </w:p>
        </w:tc>
      </w:tr>
      <w:tr w:rsidR="005521BB" w:rsidRPr="00334EED" w14:paraId="34FDE28D" w14:textId="77777777" w:rsidTr="00DF1C07">
        <w:tc>
          <w:tcPr>
            <w:tcW w:w="4536" w:type="dxa"/>
          </w:tcPr>
          <w:p w14:paraId="7BDE8A7A" w14:textId="77777777" w:rsidR="005521BB" w:rsidRPr="00334EED" w:rsidRDefault="005521BB" w:rsidP="00E07DE9">
            <w:pPr>
              <w:ind w:left="33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334EED">
              <w:rPr>
                <w:rFonts w:ascii="Arial" w:hAnsi="Arial" w:cs="Arial"/>
                <w:bCs/>
                <w:sz w:val="24"/>
                <w:szCs w:val="24"/>
              </w:rPr>
              <w:t>Итого:</w:t>
            </w:r>
          </w:p>
        </w:tc>
        <w:tc>
          <w:tcPr>
            <w:tcW w:w="1397" w:type="dxa"/>
          </w:tcPr>
          <w:p w14:paraId="2373619C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826357,5</w:t>
            </w:r>
          </w:p>
        </w:tc>
        <w:tc>
          <w:tcPr>
            <w:tcW w:w="1397" w:type="dxa"/>
          </w:tcPr>
          <w:p w14:paraId="1C7457BE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957179,6</w:t>
            </w:r>
          </w:p>
        </w:tc>
        <w:tc>
          <w:tcPr>
            <w:tcW w:w="1397" w:type="dxa"/>
          </w:tcPr>
          <w:p w14:paraId="3656E519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859280,6</w:t>
            </w:r>
          </w:p>
        </w:tc>
        <w:tc>
          <w:tcPr>
            <w:tcW w:w="1398" w:type="dxa"/>
          </w:tcPr>
          <w:p w14:paraId="3E9FB817" w14:textId="77777777" w:rsidR="005521BB" w:rsidRPr="00334EED" w:rsidRDefault="005521BB" w:rsidP="00E07DE9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34EED">
              <w:rPr>
                <w:rFonts w:ascii="Arial" w:hAnsi="Arial" w:cs="Arial"/>
                <w:sz w:val="24"/>
                <w:szCs w:val="24"/>
              </w:rPr>
              <w:t>805686,5</w:t>
            </w:r>
          </w:p>
        </w:tc>
        <w:tc>
          <w:tcPr>
            <w:tcW w:w="1397" w:type="dxa"/>
          </w:tcPr>
          <w:p w14:paraId="10661330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804000,1</w:t>
            </w:r>
          </w:p>
        </w:tc>
        <w:tc>
          <w:tcPr>
            <w:tcW w:w="1397" w:type="dxa"/>
          </w:tcPr>
          <w:p w14:paraId="36FAE132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804000,1</w:t>
            </w:r>
          </w:p>
        </w:tc>
        <w:tc>
          <w:tcPr>
            <w:tcW w:w="1965" w:type="dxa"/>
          </w:tcPr>
          <w:p w14:paraId="519DFCF3" w14:textId="77777777" w:rsidR="005521BB" w:rsidRPr="00334EED" w:rsidRDefault="005521BB" w:rsidP="00E07DE9">
            <w:pPr>
              <w:jc w:val="righ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334EE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804000,1</w:t>
            </w:r>
          </w:p>
        </w:tc>
      </w:tr>
    </w:tbl>
    <w:p w14:paraId="0AE900C2" w14:textId="77777777" w:rsidR="00847E54" w:rsidRPr="00334EED" w:rsidRDefault="00847E54" w:rsidP="00847E54">
      <w:pPr>
        <w:rPr>
          <w:rFonts w:ascii="Arial" w:hAnsi="Arial" w:cs="Arial"/>
          <w:sz w:val="24"/>
        </w:rPr>
      </w:pPr>
    </w:p>
    <w:p w14:paraId="27CEDB89" w14:textId="77777777" w:rsidR="00847E54" w:rsidRPr="00334EED" w:rsidRDefault="00847E54" w:rsidP="00C56CC4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</w:rPr>
      </w:pPr>
    </w:p>
    <w:sectPr w:rsidR="00847E54" w:rsidRPr="00334EED" w:rsidSect="00DF1C07">
      <w:pgSz w:w="16838" w:h="11906" w:orient="landscape"/>
      <w:pgMar w:top="1134" w:right="1134" w:bottom="851" w:left="851" w:header="709" w:footer="709" w:gutter="0"/>
      <w:pgNumType w:start="346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0DEE2" w14:textId="77777777" w:rsidR="00416CF0" w:rsidRDefault="00416CF0" w:rsidP="002D17D6">
      <w:r>
        <w:separator/>
      </w:r>
    </w:p>
  </w:endnote>
  <w:endnote w:type="continuationSeparator" w:id="0">
    <w:p w14:paraId="0C47A7AC" w14:textId="77777777" w:rsidR="00416CF0" w:rsidRDefault="00416CF0" w:rsidP="002D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69EB1" w14:textId="77777777" w:rsidR="00416CF0" w:rsidRDefault="00416CF0" w:rsidP="002D17D6">
      <w:r>
        <w:separator/>
      </w:r>
    </w:p>
  </w:footnote>
  <w:footnote w:type="continuationSeparator" w:id="0">
    <w:p w14:paraId="1E720E11" w14:textId="77777777" w:rsidR="00416CF0" w:rsidRDefault="00416CF0" w:rsidP="002D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F8724" w14:textId="77777777" w:rsidR="00A33ECA" w:rsidRDefault="00516198" w:rsidP="00016EA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33EC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E06B8F" w14:textId="77777777" w:rsidR="00A33ECA" w:rsidRDefault="00A33EC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5CE5E" w14:textId="77777777" w:rsidR="00A33ECA" w:rsidRDefault="00A33ECA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3570C"/>
    <w:multiLevelType w:val="hybridMultilevel"/>
    <w:tmpl w:val="2248A362"/>
    <w:lvl w:ilvl="0" w:tplc="6BAAD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B45E60"/>
    <w:multiLevelType w:val="hybridMultilevel"/>
    <w:tmpl w:val="3F9479F2"/>
    <w:lvl w:ilvl="0" w:tplc="20C47C48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6F30DD2"/>
    <w:multiLevelType w:val="hybridMultilevel"/>
    <w:tmpl w:val="389E6586"/>
    <w:lvl w:ilvl="0" w:tplc="D452F9A0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EE60CCD"/>
    <w:multiLevelType w:val="hybridMultilevel"/>
    <w:tmpl w:val="8A8A44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3EA1"/>
    <w:rsid w:val="00003309"/>
    <w:rsid w:val="00005F1D"/>
    <w:rsid w:val="00010914"/>
    <w:rsid w:val="00014AE4"/>
    <w:rsid w:val="00015118"/>
    <w:rsid w:val="00016EAD"/>
    <w:rsid w:val="000179A1"/>
    <w:rsid w:val="00020DD4"/>
    <w:rsid w:val="000249A9"/>
    <w:rsid w:val="000252E5"/>
    <w:rsid w:val="0003659D"/>
    <w:rsid w:val="00036673"/>
    <w:rsid w:val="00040BDC"/>
    <w:rsid w:val="00042876"/>
    <w:rsid w:val="00043F71"/>
    <w:rsid w:val="000514C5"/>
    <w:rsid w:val="00060BF7"/>
    <w:rsid w:val="0006148C"/>
    <w:rsid w:val="0006229A"/>
    <w:rsid w:val="00067101"/>
    <w:rsid w:val="00067C66"/>
    <w:rsid w:val="00070F49"/>
    <w:rsid w:val="0007647B"/>
    <w:rsid w:val="000814FB"/>
    <w:rsid w:val="00085622"/>
    <w:rsid w:val="00097783"/>
    <w:rsid w:val="000A0311"/>
    <w:rsid w:val="000A19D4"/>
    <w:rsid w:val="000A220B"/>
    <w:rsid w:val="000A4C34"/>
    <w:rsid w:val="000B62BE"/>
    <w:rsid w:val="000C0FD1"/>
    <w:rsid w:val="000C1415"/>
    <w:rsid w:val="000C386A"/>
    <w:rsid w:val="000C4086"/>
    <w:rsid w:val="000C73E8"/>
    <w:rsid w:val="000C7836"/>
    <w:rsid w:val="000D1BC5"/>
    <w:rsid w:val="000D2BAD"/>
    <w:rsid w:val="000D7C4D"/>
    <w:rsid w:val="000E0ED3"/>
    <w:rsid w:val="000E2A17"/>
    <w:rsid w:val="000E49A4"/>
    <w:rsid w:val="000E4AC3"/>
    <w:rsid w:val="000E62EE"/>
    <w:rsid w:val="000E6B3B"/>
    <w:rsid w:val="000F7650"/>
    <w:rsid w:val="00111417"/>
    <w:rsid w:val="001206FF"/>
    <w:rsid w:val="00120D7C"/>
    <w:rsid w:val="001257E7"/>
    <w:rsid w:val="00134AEF"/>
    <w:rsid w:val="0013770C"/>
    <w:rsid w:val="00137728"/>
    <w:rsid w:val="0014298D"/>
    <w:rsid w:val="00150B8B"/>
    <w:rsid w:val="00151DFE"/>
    <w:rsid w:val="001628B5"/>
    <w:rsid w:val="001643DD"/>
    <w:rsid w:val="00176023"/>
    <w:rsid w:val="00176D9C"/>
    <w:rsid w:val="00181436"/>
    <w:rsid w:val="0018200F"/>
    <w:rsid w:val="00194563"/>
    <w:rsid w:val="001970AB"/>
    <w:rsid w:val="001A125F"/>
    <w:rsid w:val="001A17F8"/>
    <w:rsid w:val="001A1FE3"/>
    <w:rsid w:val="001A372A"/>
    <w:rsid w:val="001A71C0"/>
    <w:rsid w:val="001B0B50"/>
    <w:rsid w:val="001B0E4F"/>
    <w:rsid w:val="001B1895"/>
    <w:rsid w:val="001B437C"/>
    <w:rsid w:val="001B537C"/>
    <w:rsid w:val="001C558B"/>
    <w:rsid w:val="001C5B7D"/>
    <w:rsid w:val="001C5BBD"/>
    <w:rsid w:val="001C62BE"/>
    <w:rsid w:val="001D02C5"/>
    <w:rsid w:val="001D2A11"/>
    <w:rsid w:val="001D2AAB"/>
    <w:rsid w:val="001D6C14"/>
    <w:rsid w:val="001D6DE9"/>
    <w:rsid w:val="001D7114"/>
    <w:rsid w:val="001E3FD1"/>
    <w:rsid w:val="001F0FC4"/>
    <w:rsid w:val="001F4B67"/>
    <w:rsid w:val="001F709B"/>
    <w:rsid w:val="00202853"/>
    <w:rsid w:val="00204DA0"/>
    <w:rsid w:val="002071A9"/>
    <w:rsid w:val="00213265"/>
    <w:rsid w:val="0021430C"/>
    <w:rsid w:val="00214B04"/>
    <w:rsid w:val="002151FA"/>
    <w:rsid w:val="00215B34"/>
    <w:rsid w:val="00226229"/>
    <w:rsid w:val="00233A1C"/>
    <w:rsid w:val="00234DBC"/>
    <w:rsid w:val="0023552E"/>
    <w:rsid w:val="00236F4A"/>
    <w:rsid w:val="00237096"/>
    <w:rsid w:val="002400BE"/>
    <w:rsid w:val="002455B5"/>
    <w:rsid w:val="00245C35"/>
    <w:rsid w:val="00246766"/>
    <w:rsid w:val="002523B7"/>
    <w:rsid w:val="00262337"/>
    <w:rsid w:val="002633BE"/>
    <w:rsid w:val="002771C0"/>
    <w:rsid w:val="00280A47"/>
    <w:rsid w:val="002821FE"/>
    <w:rsid w:val="002848FA"/>
    <w:rsid w:val="00285FB8"/>
    <w:rsid w:val="0029148C"/>
    <w:rsid w:val="00291F75"/>
    <w:rsid w:val="0029210E"/>
    <w:rsid w:val="002921E2"/>
    <w:rsid w:val="0029411E"/>
    <w:rsid w:val="002946D7"/>
    <w:rsid w:val="00295688"/>
    <w:rsid w:val="00297F12"/>
    <w:rsid w:val="002A5847"/>
    <w:rsid w:val="002B018C"/>
    <w:rsid w:val="002B78A6"/>
    <w:rsid w:val="002C6576"/>
    <w:rsid w:val="002D17D6"/>
    <w:rsid w:val="002D58CE"/>
    <w:rsid w:val="002E1009"/>
    <w:rsid w:val="002E66E6"/>
    <w:rsid w:val="002E69C9"/>
    <w:rsid w:val="002E7ACB"/>
    <w:rsid w:val="002F0D4C"/>
    <w:rsid w:val="002F2AB2"/>
    <w:rsid w:val="002F42A4"/>
    <w:rsid w:val="002F4948"/>
    <w:rsid w:val="002F718E"/>
    <w:rsid w:val="0030000E"/>
    <w:rsid w:val="00314E9B"/>
    <w:rsid w:val="00315790"/>
    <w:rsid w:val="00316ECF"/>
    <w:rsid w:val="00316FE6"/>
    <w:rsid w:val="003212E1"/>
    <w:rsid w:val="00324123"/>
    <w:rsid w:val="00327A3B"/>
    <w:rsid w:val="0033175E"/>
    <w:rsid w:val="00334A21"/>
    <w:rsid w:val="00334EED"/>
    <w:rsid w:val="00336FA7"/>
    <w:rsid w:val="00340923"/>
    <w:rsid w:val="00347618"/>
    <w:rsid w:val="003514C7"/>
    <w:rsid w:val="003579CD"/>
    <w:rsid w:val="003614E6"/>
    <w:rsid w:val="0036244F"/>
    <w:rsid w:val="00362ED8"/>
    <w:rsid w:val="003666D0"/>
    <w:rsid w:val="00373BFC"/>
    <w:rsid w:val="00373EB9"/>
    <w:rsid w:val="00376857"/>
    <w:rsid w:val="003814C6"/>
    <w:rsid w:val="00383A44"/>
    <w:rsid w:val="00385370"/>
    <w:rsid w:val="00391623"/>
    <w:rsid w:val="003948EA"/>
    <w:rsid w:val="00395639"/>
    <w:rsid w:val="003959EE"/>
    <w:rsid w:val="003A1453"/>
    <w:rsid w:val="003A2406"/>
    <w:rsid w:val="003A29AF"/>
    <w:rsid w:val="003A7448"/>
    <w:rsid w:val="003A7FE0"/>
    <w:rsid w:val="003B3346"/>
    <w:rsid w:val="003B4C65"/>
    <w:rsid w:val="003B59D2"/>
    <w:rsid w:val="003C1292"/>
    <w:rsid w:val="003C7B2C"/>
    <w:rsid w:val="003D42CE"/>
    <w:rsid w:val="003E630B"/>
    <w:rsid w:val="003F12A2"/>
    <w:rsid w:val="003F22C1"/>
    <w:rsid w:val="003F41E4"/>
    <w:rsid w:val="003F5BDB"/>
    <w:rsid w:val="003F6BD7"/>
    <w:rsid w:val="0040113E"/>
    <w:rsid w:val="00402DBF"/>
    <w:rsid w:val="00403937"/>
    <w:rsid w:val="004060A6"/>
    <w:rsid w:val="00407574"/>
    <w:rsid w:val="004108E3"/>
    <w:rsid w:val="0041697D"/>
    <w:rsid w:val="00416BDF"/>
    <w:rsid w:val="00416CF0"/>
    <w:rsid w:val="00421F01"/>
    <w:rsid w:val="0042636B"/>
    <w:rsid w:val="00427520"/>
    <w:rsid w:val="004370D0"/>
    <w:rsid w:val="004405BD"/>
    <w:rsid w:val="004424D6"/>
    <w:rsid w:val="004509A9"/>
    <w:rsid w:val="00450B03"/>
    <w:rsid w:val="00451C02"/>
    <w:rsid w:val="004524DC"/>
    <w:rsid w:val="00460BD2"/>
    <w:rsid w:val="00460D2B"/>
    <w:rsid w:val="0046120F"/>
    <w:rsid w:val="00461B12"/>
    <w:rsid w:val="00466A23"/>
    <w:rsid w:val="00473E66"/>
    <w:rsid w:val="00474540"/>
    <w:rsid w:val="00476BFF"/>
    <w:rsid w:val="00482B6E"/>
    <w:rsid w:val="0048408E"/>
    <w:rsid w:val="00487F40"/>
    <w:rsid w:val="00496CA1"/>
    <w:rsid w:val="004A11E0"/>
    <w:rsid w:val="004A1534"/>
    <w:rsid w:val="004A23A1"/>
    <w:rsid w:val="004A33AB"/>
    <w:rsid w:val="004A729B"/>
    <w:rsid w:val="004B1A09"/>
    <w:rsid w:val="004B2E9A"/>
    <w:rsid w:val="004B6EFA"/>
    <w:rsid w:val="004C59BD"/>
    <w:rsid w:val="004C6B39"/>
    <w:rsid w:val="004C76AA"/>
    <w:rsid w:val="004C76EC"/>
    <w:rsid w:val="004D1C13"/>
    <w:rsid w:val="004D25CC"/>
    <w:rsid w:val="004D25FB"/>
    <w:rsid w:val="004E14B6"/>
    <w:rsid w:val="004E3904"/>
    <w:rsid w:val="004E3CA9"/>
    <w:rsid w:val="004E46B1"/>
    <w:rsid w:val="004E7658"/>
    <w:rsid w:val="004F04F1"/>
    <w:rsid w:val="004F0905"/>
    <w:rsid w:val="004F2469"/>
    <w:rsid w:val="004F684F"/>
    <w:rsid w:val="004F7CB2"/>
    <w:rsid w:val="00503247"/>
    <w:rsid w:val="005058B7"/>
    <w:rsid w:val="00507A50"/>
    <w:rsid w:val="00516198"/>
    <w:rsid w:val="00520FCB"/>
    <w:rsid w:val="00525393"/>
    <w:rsid w:val="00527904"/>
    <w:rsid w:val="005344C1"/>
    <w:rsid w:val="00536332"/>
    <w:rsid w:val="005364E7"/>
    <w:rsid w:val="00540C35"/>
    <w:rsid w:val="0055215F"/>
    <w:rsid w:val="005521BB"/>
    <w:rsid w:val="00562244"/>
    <w:rsid w:val="005646D4"/>
    <w:rsid w:val="0056642A"/>
    <w:rsid w:val="005667EB"/>
    <w:rsid w:val="00571EC9"/>
    <w:rsid w:val="00571F47"/>
    <w:rsid w:val="00572246"/>
    <w:rsid w:val="005746CA"/>
    <w:rsid w:val="00576107"/>
    <w:rsid w:val="005768F9"/>
    <w:rsid w:val="005770D8"/>
    <w:rsid w:val="005775E0"/>
    <w:rsid w:val="00582AA6"/>
    <w:rsid w:val="00593406"/>
    <w:rsid w:val="00593705"/>
    <w:rsid w:val="0059397B"/>
    <w:rsid w:val="0059588E"/>
    <w:rsid w:val="0059681F"/>
    <w:rsid w:val="005969CB"/>
    <w:rsid w:val="005970C7"/>
    <w:rsid w:val="00597472"/>
    <w:rsid w:val="005A0AE2"/>
    <w:rsid w:val="005A1706"/>
    <w:rsid w:val="005A2323"/>
    <w:rsid w:val="005A6A1A"/>
    <w:rsid w:val="005A7155"/>
    <w:rsid w:val="005A7749"/>
    <w:rsid w:val="005B0712"/>
    <w:rsid w:val="005B4460"/>
    <w:rsid w:val="005B56FB"/>
    <w:rsid w:val="005B6E5A"/>
    <w:rsid w:val="005B79A1"/>
    <w:rsid w:val="005C2894"/>
    <w:rsid w:val="005C3876"/>
    <w:rsid w:val="005C45B6"/>
    <w:rsid w:val="005C6D68"/>
    <w:rsid w:val="005D026F"/>
    <w:rsid w:val="005D0CC4"/>
    <w:rsid w:val="005D1037"/>
    <w:rsid w:val="005D3B50"/>
    <w:rsid w:val="005D40E7"/>
    <w:rsid w:val="005D4CA8"/>
    <w:rsid w:val="005E3F0A"/>
    <w:rsid w:val="005E5560"/>
    <w:rsid w:val="005E6E7A"/>
    <w:rsid w:val="005F2301"/>
    <w:rsid w:val="005F56BD"/>
    <w:rsid w:val="006003D3"/>
    <w:rsid w:val="00603602"/>
    <w:rsid w:val="0060372D"/>
    <w:rsid w:val="00603DE6"/>
    <w:rsid w:val="00606FBB"/>
    <w:rsid w:val="0061142C"/>
    <w:rsid w:val="0061160C"/>
    <w:rsid w:val="00613039"/>
    <w:rsid w:val="00613412"/>
    <w:rsid w:val="00613F3C"/>
    <w:rsid w:val="00624D64"/>
    <w:rsid w:val="00625C0C"/>
    <w:rsid w:val="00626742"/>
    <w:rsid w:val="00632F62"/>
    <w:rsid w:val="006364FE"/>
    <w:rsid w:val="0064078C"/>
    <w:rsid w:val="00641E14"/>
    <w:rsid w:val="00643AA6"/>
    <w:rsid w:val="00645181"/>
    <w:rsid w:val="006516F2"/>
    <w:rsid w:val="00652A56"/>
    <w:rsid w:val="00653E65"/>
    <w:rsid w:val="00655746"/>
    <w:rsid w:val="00655AF3"/>
    <w:rsid w:val="00657D8A"/>
    <w:rsid w:val="0066053A"/>
    <w:rsid w:val="00662CC0"/>
    <w:rsid w:val="00663CAC"/>
    <w:rsid w:val="00664FAE"/>
    <w:rsid w:val="00665696"/>
    <w:rsid w:val="0067008F"/>
    <w:rsid w:val="00673479"/>
    <w:rsid w:val="00683F12"/>
    <w:rsid w:val="00686F0D"/>
    <w:rsid w:val="0068722C"/>
    <w:rsid w:val="006947A4"/>
    <w:rsid w:val="006954BB"/>
    <w:rsid w:val="00696D2A"/>
    <w:rsid w:val="006A3FBA"/>
    <w:rsid w:val="006A4277"/>
    <w:rsid w:val="006A5B3B"/>
    <w:rsid w:val="006A6AD3"/>
    <w:rsid w:val="006B22B2"/>
    <w:rsid w:val="006B7F2D"/>
    <w:rsid w:val="006C4292"/>
    <w:rsid w:val="006D0635"/>
    <w:rsid w:val="006D06EE"/>
    <w:rsid w:val="006D4FA3"/>
    <w:rsid w:val="006D5EEB"/>
    <w:rsid w:val="006E27FD"/>
    <w:rsid w:val="006E3578"/>
    <w:rsid w:val="006E3BFB"/>
    <w:rsid w:val="006E467B"/>
    <w:rsid w:val="006E6DB6"/>
    <w:rsid w:val="006F0F59"/>
    <w:rsid w:val="006F3345"/>
    <w:rsid w:val="006F49DD"/>
    <w:rsid w:val="006F5EAB"/>
    <w:rsid w:val="006F6D8D"/>
    <w:rsid w:val="00701046"/>
    <w:rsid w:val="00702137"/>
    <w:rsid w:val="00706969"/>
    <w:rsid w:val="00711872"/>
    <w:rsid w:val="00713386"/>
    <w:rsid w:val="00713E57"/>
    <w:rsid w:val="00715D0C"/>
    <w:rsid w:val="00720EB7"/>
    <w:rsid w:val="007275AF"/>
    <w:rsid w:val="00736535"/>
    <w:rsid w:val="00741826"/>
    <w:rsid w:val="00742562"/>
    <w:rsid w:val="0074669F"/>
    <w:rsid w:val="00755629"/>
    <w:rsid w:val="007579C3"/>
    <w:rsid w:val="007619E5"/>
    <w:rsid w:val="007649D1"/>
    <w:rsid w:val="007652C7"/>
    <w:rsid w:val="00765ABC"/>
    <w:rsid w:val="007665F6"/>
    <w:rsid w:val="0077153E"/>
    <w:rsid w:val="0077201F"/>
    <w:rsid w:val="00772F6A"/>
    <w:rsid w:val="00774548"/>
    <w:rsid w:val="007801CB"/>
    <w:rsid w:val="007802B4"/>
    <w:rsid w:val="00783C5F"/>
    <w:rsid w:val="00794E7F"/>
    <w:rsid w:val="0079732A"/>
    <w:rsid w:val="007978C8"/>
    <w:rsid w:val="007A22BC"/>
    <w:rsid w:val="007A2D72"/>
    <w:rsid w:val="007B2F7C"/>
    <w:rsid w:val="007B49FF"/>
    <w:rsid w:val="007B638E"/>
    <w:rsid w:val="007C083D"/>
    <w:rsid w:val="007D5FAA"/>
    <w:rsid w:val="007D61E2"/>
    <w:rsid w:val="007E515F"/>
    <w:rsid w:val="007E678E"/>
    <w:rsid w:val="007E78B2"/>
    <w:rsid w:val="007F08DD"/>
    <w:rsid w:val="007F18E7"/>
    <w:rsid w:val="007F33BF"/>
    <w:rsid w:val="007F3724"/>
    <w:rsid w:val="00800895"/>
    <w:rsid w:val="00802062"/>
    <w:rsid w:val="00804556"/>
    <w:rsid w:val="00806855"/>
    <w:rsid w:val="0080712B"/>
    <w:rsid w:val="00817E75"/>
    <w:rsid w:val="00823C53"/>
    <w:rsid w:val="00830ECC"/>
    <w:rsid w:val="00837B79"/>
    <w:rsid w:val="00840A15"/>
    <w:rsid w:val="008457BE"/>
    <w:rsid w:val="00846CCE"/>
    <w:rsid w:val="00847E54"/>
    <w:rsid w:val="00856EEE"/>
    <w:rsid w:val="00873B18"/>
    <w:rsid w:val="0088031B"/>
    <w:rsid w:val="00883D0C"/>
    <w:rsid w:val="008843F6"/>
    <w:rsid w:val="00885518"/>
    <w:rsid w:val="008871D9"/>
    <w:rsid w:val="0088722B"/>
    <w:rsid w:val="008912EF"/>
    <w:rsid w:val="00897B29"/>
    <w:rsid w:val="008A0F44"/>
    <w:rsid w:val="008B37BB"/>
    <w:rsid w:val="008B699E"/>
    <w:rsid w:val="008B701B"/>
    <w:rsid w:val="008C0D9F"/>
    <w:rsid w:val="008C6836"/>
    <w:rsid w:val="008D0826"/>
    <w:rsid w:val="008D1CD7"/>
    <w:rsid w:val="008D6660"/>
    <w:rsid w:val="008D7CBE"/>
    <w:rsid w:val="008E4BF8"/>
    <w:rsid w:val="008E6ED8"/>
    <w:rsid w:val="008F33C8"/>
    <w:rsid w:val="008F3FA4"/>
    <w:rsid w:val="008F4BB7"/>
    <w:rsid w:val="008F5537"/>
    <w:rsid w:val="008F5EFE"/>
    <w:rsid w:val="00900742"/>
    <w:rsid w:val="00906F06"/>
    <w:rsid w:val="00910DB5"/>
    <w:rsid w:val="00912C78"/>
    <w:rsid w:val="009160AB"/>
    <w:rsid w:val="00916540"/>
    <w:rsid w:val="0092497A"/>
    <w:rsid w:val="0092569F"/>
    <w:rsid w:val="00927311"/>
    <w:rsid w:val="00927632"/>
    <w:rsid w:val="00930ACA"/>
    <w:rsid w:val="00935C25"/>
    <w:rsid w:val="0093754E"/>
    <w:rsid w:val="0094469C"/>
    <w:rsid w:val="00955146"/>
    <w:rsid w:val="009577EF"/>
    <w:rsid w:val="00960496"/>
    <w:rsid w:val="009604B4"/>
    <w:rsid w:val="00965CB8"/>
    <w:rsid w:val="0097086E"/>
    <w:rsid w:val="00971ADC"/>
    <w:rsid w:val="00973D7B"/>
    <w:rsid w:val="00974F10"/>
    <w:rsid w:val="0097561D"/>
    <w:rsid w:val="00976589"/>
    <w:rsid w:val="00976BAC"/>
    <w:rsid w:val="00980E83"/>
    <w:rsid w:val="009905C6"/>
    <w:rsid w:val="00991560"/>
    <w:rsid w:val="00995381"/>
    <w:rsid w:val="009961B8"/>
    <w:rsid w:val="009A33AA"/>
    <w:rsid w:val="009A3BDB"/>
    <w:rsid w:val="009A7474"/>
    <w:rsid w:val="009B1897"/>
    <w:rsid w:val="009B3953"/>
    <w:rsid w:val="009B6A0D"/>
    <w:rsid w:val="009C0889"/>
    <w:rsid w:val="009C14B3"/>
    <w:rsid w:val="009C1D4D"/>
    <w:rsid w:val="009C3F6D"/>
    <w:rsid w:val="009C4460"/>
    <w:rsid w:val="009C6878"/>
    <w:rsid w:val="009C6C8D"/>
    <w:rsid w:val="009D36AF"/>
    <w:rsid w:val="009E38F0"/>
    <w:rsid w:val="009F01DC"/>
    <w:rsid w:val="009F0D76"/>
    <w:rsid w:val="009F668E"/>
    <w:rsid w:val="009F713E"/>
    <w:rsid w:val="00A01062"/>
    <w:rsid w:val="00A04003"/>
    <w:rsid w:val="00A05E70"/>
    <w:rsid w:val="00A10F52"/>
    <w:rsid w:val="00A13C9E"/>
    <w:rsid w:val="00A1470D"/>
    <w:rsid w:val="00A15405"/>
    <w:rsid w:val="00A2424E"/>
    <w:rsid w:val="00A25E1D"/>
    <w:rsid w:val="00A2630A"/>
    <w:rsid w:val="00A26ED7"/>
    <w:rsid w:val="00A33ECA"/>
    <w:rsid w:val="00A37C2F"/>
    <w:rsid w:val="00A37E13"/>
    <w:rsid w:val="00A40123"/>
    <w:rsid w:val="00A50C3C"/>
    <w:rsid w:val="00A5134A"/>
    <w:rsid w:val="00A52BDC"/>
    <w:rsid w:val="00A5659F"/>
    <w:rsid w:val="00A57D71"/>
    <w:rsid w:val="00A634A6"/>
    <w:rsid w:val="00A63909"/>
    <w:rsid w:val="00A72DB9"/>
    <w:rsid w:val="00A73C68"/>
    <w:rsid w:val="00A811C0"/>
    <w:rsid w:val="00A822BB"/>
    <w:rsid w:val="00A84A1E"/>
    <w:rsid w:val="00A871A9"/>
    <w:rsid w:val="00A90700"/>
    <w:rsid w:val="00A91725"/>
    <w:rsid w:val="00A92CC9"/>
    <w:rsid w:val="00AA00EE"/>
    <w:rsid w:val="00AA60BD"/>
    <w:rsid w:val="00AA7256"/>
    <w:rsid w:val="00AB2715"/>
    <w:rsid w:val="00AB44B7"/>
    <w:rsid w:val="00AB5CE9"/>
    <w:rsid w:val="00AB69AF"/>
    <w:rsid w:val="00AB6AAE"/>
    <w:rsid w:val="00AB7256"/>
    <w:rsid w:val="00AC11B4"/>
    <w:rsid w:val="00AC2A1D"/>
    <w:rsid w:val="00AC2A7E"/>
    <w:rsid w:val="00AC4154"/>
    <w:rsid w:val="00AC5BE5"/>
    <w:rsid w:val="00AC5BF0"/>
    <w:rsid w:val="00AD32A5"/>
    <w:rsid w:val="00AD481C"/>
    <w:rsid w:val="00AE15BD"/>
    <w:rsid w:val="00AE5788"/>
    <w:rsid w:val="00AF2EB4"/>
    <w:rsid w:val="00AF2FCF"/>
    <w:rsid w:val="00AF32B2"/>
    <w:rsid w:val="00AF5390"/>
    <w:rsid w:val="00AF62FC"/>
    <w:rsid w:val="00AF65C2"/>
    <w:rsid w:val="00AF663B"/>
    <w:rsid w:val="00B10C2F"/>
    <w:rsid w:val="00B17640"/>
    <w:rsid w:val="00B179EE"/>
    <w:rsid w:val="00B21C4C"/>
    <w:rsid w:val="00B2273E"/>
    <w:rsid w:val="00B26A63"/>
    <w:rsid w:val="00B26AE8"/>
    <w:rsid w:val="00B304B3"/>
    <w:rsid w:val="00B32E04"/>
    <w:rsid w:val="00B42949"/>
    <w:rsid w:val="00B43E8E"/>
    <w:rsid w:val="00B4447E"/>
    <w:rsid w:val="00B455DF"/>
    <w:rsid w:val="00B47B23"/>
    <w:rsid w:val="00B50746"/>
    <w:rsid w:val="00B529C9"/>
    <w:rsid w:val="00B53D9F"/>
    <w:rsid w:val="00B54D7C"/>
    <w:rsid w:val="00B60F56"/>
    <w:rsid w:val="00B61807"/>
    <w:rsid w:val="00B66520"/>
    <w:rsid w:val="00B752E8"/>
    <w:rsid w:val="00B81538"/>
    <w:rsid w:val="00B84A79"/>
    <w:rsid w:val="00B870E0"/>
    <w:rsid w:val="00B91AF1"/>
    <w:rsid w:val="00B9293E"/>
    <w:rsid w:val="00B94FF7"/>
    <w:rsid w:val="00B9592D"/>
    <w:rsid w:val="00BA00BE"/>
    <w:rsid w:val="00BA0E64"/>
    <w:rsid w:val="00BA1A2B"/>
    <w:rsid w:val="00BA2B49"/>
    <w:rsid w:val="00BA362B"/>
    <w:rsid w:val="00BA7714"/>
    <w:rsid w:val="00BB0B41"/>
    <w:rsid w:val="00BB3390"/>
    <w:rsid w:val="00BB4035"/>
    <w:rsid w:val="00BB417F"/>
    <w:rsid w:val="00BB5544"/>
    <w:rsid w:val="00BB6284"/>
    <w:rsid w:val="00BB75F8"/>
    <w:rsid w:val="00BC5868"/>
    <w:rsid w:val="00BD78FC"/>
    <w:rsid w:val="00BE5FBE"/>
    <w:rsid w:val="00BF049B"/>
    <w:rsid w:val="00BF1737"/>
    <w:rsid w:val="00C06CA1"/>
    <w:rsid w:val="00C06FDD"/>
    <w:rsid w:val="00C1024D"/>
    <w:rsid w:val="00C2170E"/>
    <w:rsid w:val="00C2290D"/>
    <w:rsid w:val="00C243D2"/>
    <w:rsid w:val="00C263A9"/>
    <w:rsid w:val="00C30221"/>
    <w:rsid w:val="00C3164A"/>
    <w:rsid w:val="00C332ED"/>
    <w:rsid w:val="00C37BA9"/>
    <w:rsid w:val="00C41DB9"/>
    <w:rsid w:val="00C43878"/>
    <w:rsid w:val="00C46BDA"/>
    <w:rsid w:val="00C55939"/>
    <w:rsid w:val="00C564E7"/>
    <w:rsid w:val="00C56CC4"/>
    <w:rsid w:val="00C63C6C"/>
    <w:rsid w:val="00C71178"/>
    <w:rsid w:val="00C7162F"/>
    <w:rsid w:val="00C755ED"/>
    <w:rsid w:val="00C830A0"/>
    <w:rsid w:val="00C868F6"/>
    <w:rsid w:val="00C87EBE"/>
    <w:rsid w:val="00C92797"/>
    <w:rsid w:val="00CA0745"/>
    <w:rsid w:val="00CA1E7E"/>
    <w:rsid w:val="00CA3196"/>
    <w:rsid w:val="00CA350E"/>
    <w:rsid w:val="00CA35B9"/>
    <w:rsid w:val="00CA6FC4"/>
    <w:rsid w:val="00CA7ED2"/>
    <w:rsid w:val="00CB295D"/>
    <w:rsid w:val="00CB5C9C"/>
    <w:rsid w:val="00CB665E"/>
    <w:rsid w:val="00CC0393"/>
    <w:rsid w:val="00CC1F35"/>
    <w:rsid w:val="00CC3EA1"/>
    <w:rsid w:val="00CC4611"/>
    <w:rsid w:val="00CC5BF4"/>
    <w:rsid w:val="00CC5E83"/>
    <w:rsid w:val="00CC6076"/>
    <w:rsid w:val="00CD293B"/>
    <w:rsid w:val="00CD52BA"/>
    <w:rsid w:val="00CD5F2E"/>
    <w:rsid w:val="00CD6034"/>
    <w:rsid w:val="00CD7CED"/>
    <w:rsid w:val="00CE0A5C"/>
    <w:rsid w:val="00CE3684"/>
    <w:rsid w:val="00CE5501"/>
    <w:rsid w:val="00CE5C17"/>
    <w:rsid w:val="00CF4433"/>
    <w:rsid w:val="00CF7C9C"/>
    <w:rsid w:val="00D020FE"/>
    <w:rsid w:val="00D0345D"/>
    <w:rsid w:val="00D03C5B"/>
    <w:rsid w:val="00D04397"/>
    <w:rsid w:val="00D10E29"/>
    <w:rsid w:val="00D11218"/>
    <w:rsid w:val="00D11827"/>
    <w:rsid w:val="00D21714"/>
    <w:rsid w:val="00D22F44"/>
    <w:rsid w:val="00D2312E"/>
    <w:rsid w:val="00D23185"/>
    <w:rsid w:val="00D279F7"/>
    <w:rsid w:val="00D32DE9"/>
    <w:rsid w:val="00D33472"/>
    <w:rsid w:val="00D33A07"/>
    <w:rsid w:val="00D36CCF"/>
    <w:rsid w:val="00D4046B"/>
    <w:rsid w:val="00D404B0"/>
    <w:rsid w:val="00D47528"/>
    <w:rsid w:val="00D47B77"/>
    <w:rsid w:val="00D52246"/>
    <w:rsid w:val="00D52A22"/>
    <w:rsid w:val="00D53EAD"/>
    <w:rsid w:val="00D55BBD"/>
    <w:rsid w:val="00D55E32"/>
    <w:rsid w:val="00D5773F"/>
    <w:rsid w:val="00D633D1"/>
    <w:rsid w:val="00D64170"/>
    <w:rsid w:val="00D66155"/>
    <w:rsid w:val="00D6717E"/>
    <w:rsid w:val="00D70DD3"/>
    <w:rsid w:val="00D70F30"/>
    <w:rsid w:val="00D76BAC"/>
    <w:rsid w:val="00D83105"/>
    <w:rsid w:val="00D836F1"/>
    <w:rsid w:val="00D90CC6"/>
    <w:rsid w:val="00D943CF"/>
    <w:rsid w:val="00D97054"/>
    <w:rsid w:val="00DA0303"/>
    <w:rsid w:val="00DA0AC5"/>
    <w:rsid w:val="00DA2845"/>
    <w:rsid w:val="00DA32A0"/>
    <w:rsid w:val="00DA3A0D"/>
    <w:rsid w:val="00DB3200"/>
    <w:rsid w:val="00DB496B"/>
    <w:rsid w:val="00DB5CD1"/>
    <w:rsid w:val="00DC1917"/>
    <w:rsid w:val="00DC2D4E"/>
    <w:rsid w:val="00DC4639"/>
    <w:rsid w:val="00DC6818"/>
    <w:rsid w:val="00DC6C21"/>
    <w:rsid w:val="00DC7DC3"/>
    <w:rsid w:val="00DD0104"/>
    <w:rsid w:val="00DD12BE"/>
    <w:rsid w:val="00DD4029"/>
    <w:rsid w:val="00DE0551"/>
    <w:rsid w:val="00DE103F"/>
    <w:rsid w:val="00DE2ABA"/>
    <w:rsid w:val="00DE3A11"/>
    <w:rsid w:val="00DF0CB3"/>
    <w:rsid w:val="00DF109F"/>
    <w:rsid w:val="00DF1C07"/>
    <w:rsid w:val="00DF25DC"/>
    <w:rsid w:val="00DF5F4C"/>
    <w:rsid w:val="00DF6D0B"/>
    <w:rsid w:val="00DF7249"/>
    <w:rsid w:val="00E021A4"/>
    <w:rsid w:val="00E02761"/>
    <w:rsid w:val="00E04EA1"/>
    <w:rsid w:val="00E32261"/>
    <w:rsid w:val="00E4106A"/>
    <w:rsid w:val="00E4109F"/>
    <w:rsid w:val="00E4569B"/>
    <w:rsid w:val="00E547E5"/>
    <w:rsid w:val="00E6264D"/>
    <w:rsid w:val="00E70461"/>
    <w:rsid w:val="00E72609"/>
    <w:rsid w:val="00E73B7C"/>
    <w:rsid w:val="00E74FC9"/>
    <w:rsid w:val="00E77A97"/>
    <w:rsid w:val="00E80B91"/>
    <w:rsid w:val="00E96C18"/>
    <w:rsid w:val="00EA37F6"/>
    <w:rsid w:val="00EA3A6D"/>
    <w:rsid w:val="00EA3CB0"/>
    <w:rsid w:val="00EA47B1"/>
    <w:rsid w:val="00EA5D6B"/>
    <w:rsid w:val="00EA7E00"/>
    <w:rsid w:val="00EB2F02"/>
    <w:rsid w:val="00EB7301"/>
    <w:rsid w:val="00EC0982"/>
    <w:rsid w:val="00EC4BA2"/>
    <w:rsid w:val="00EC4E3C"/>
    <w:rsid w:val="00EC56AB"/>
    <w:rsid w:val="00EC78DE"/>
    <w:rsid w:val="00ED3170"/>
    <w:rsid w:val="00ED31E1"/>
    <w:rsid w:val="00ED36D4"/>
    <w:rsid w:val="00ED3A60"/>
    <w:rsid w:val="00ED5171"/>
    <w:rsid w:val="00ED75A8"/>
    <w:rsid w:val="00ED7C3A"/>
    <w:rsid w:val="00EF0EF3"/>
    <w:rsid w:val="00EF2DB8"/>
    <w:rsid w:val="00EF5B65"/>
    <w:rsid w:val="00EF5BB6"/>
    <w:rsid w:val="00EF5EE7"/>
    <w:rsid w:val="00EF67D9"/>
    <w:rsid w:val="00F0015F"/>
    <w:rsid w:val="00F00CAD"/>
    <w:rsid w:val="00F015D9"/>
    <w:rsid w:val="00F05AEC"/>
    <w:rsid w:val="00F073D6"/>
    <w:rsid w:val="00F14BD2"/>
    <w:rsid w:val="00F15243"/>
    <w:rsid w:val="00F15F58"/>
    <w:rsid w:val="00F16F62"/>
    <w:rsid w:val="00F17CBA"/>
    <w:rsid w:val="00F2350E"/>
    <w:rsid w:val="00F23A89"/>
    <w:rsid w:val="00F23ACA"/>
    <w:rsid w:val="00F244A1"/>
    <w:rsid w:val="00F252A5"/>
    <w:rsid w:val="00F30DA6"/>
    <w:rsid w:val="00F35039"/>
    <w:rsid w:val="00F3510B"/>
    <w:rsid w:val="00F35B1D"/>
    <w:rsid w:val="00F41082"/>
    <w:rsid w:val="00F41E58"/>
    <w:rsid w:val="00F442AF"/>
    <w:rsid w:val="00F452E4"/>
    <w:rsid w:val="00F503C4"/>
    <w:rsid w:val="00F53216"/>
    <w:rsid w:val="00F5565F"/>
    <w:rsid w:val="00F57648"/>
    <w:rsid w:val="00F653D5"/>
    <w:rsid w:val="00F6675F"/>
    <w:rsid w:val="00F674CC"/>
    <w:rsid w:val="00F70FE4"/>
    <w:rsid w:val="00F71EFD"/>
    <w:rsid w:val="00F82ACF"/>
    <w:rsid w:val="00F905A9"/>
    <w:rsid w:val="00F91C13"/>
    <w:rsid w:val="00F91CD9"/>
    <w:rsid w:val="00F9407B"/>
    <w:rsid w:val="00F94EDD"/>
    <w:rsid w:val="00F979C4"/>
    <w:rsid w:val="00FA054E"/>
    <w:rsid w:val="00FB5168"/>
    <w:rsid w:val="00FB6C28"/>
    <w:rsid w:val="00FC0523"/>
    <w:rsid w:val="00FC1202"/>
    <w:rsid w:val="00FC2B82"/>
    <w:rsid w:val="00FD2D6A"/>
    <w:rsid w:val="00FD62CB"/>
    <w:rsid w:val="00FD7FCC"/>
    <w:rsid w:val="00FE3802"/>
    <w:rsid w:val="00FE64C2"/>
    <w:rsid w:val="00FE7EE4"/>
    <w:rsid w:val="00FF25BB"/>
    <w:rsid w:val="00FF5E2F"/>
    <w:rsid w:val="00FF76FA"/>
    <w:rsid w:val="00FF7AA0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A5010"/>
  <w15:docId w15:val="{6CD23706-5B92-4E63-90B5-7A06BCC9D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3E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3E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uiPriority w:val="99"/>
    <w:rsid w:val="00CC3EA1"/>
    <w:rPr>
      <w:rFonts w:cs="Times New Roman"/>
    </w:rPr>
  </w:style>
  <w:style w:type="paragraph" w:styleId="a6">
    <w:name w:val="Normal (Web)"/>
    <w:basedOn w:val="a"/>
    <w:uiPriority w:val="99"/>
    <w:rsid w:val="0094469C"/>
    <w:pPr>
      <w:spacing w:after="120"/>
      <w:jc w:val="left"/>
    </w:pPr>
    <w:rPr>
      <w:rFonts w:eastAsia="Calibri"/>
      <w:sz w:val="24"/>
    </w:rPr>
  </w:style>
  <w:style w:type="paragraph" w:styleId="a7">
    <w:name w:val="footer"/>
    <w:basedOn w:val="a"/>
    <w:link w:val="a8"/>
    <w:uiPriority w:val="99"/>
    <w:unhideWhenUsed/>
    <w:rsid w:val="00571E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1E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576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Знак Знак Знак1 Знак"/>
    <w:basedOn w:val="a"/>
    <w:rsid w:val="00B529C9"/>
    <w:pPr>
      <w:spacing w:before="100" w:beforeAutospacing="1" w:after="100" w:afterAutospacing="1"/>
      <w:ind w:left="-79" w:right="-79"/>
      <w:jc w:val="left"/>
    </w:pPr>
    <w:rPr>
      <w:rFonts w:ascii="Tahoma" w:hAnsi="Tahom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0E62EE"/>
    <w:pPr>
      <w:ind w:left="720"/>
      <w:contextualSpacing/>
    </w:pPr>
  </w:style>
  <w:style w:type="paragraph" w:styleId="aa">
    <w:name w:val="Revision"/>
    <w:hidden/>
    <w:uiPriority w:val="99"/>
    <w:semiHidden/>
    <w:rsid w:val="00F410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410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10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B26A6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d">
    <w:name w:val="Основной текст_"/>
    <w:basedOn w:val="a0"/>
    <w:link w:val="10"/>
    <w:locked/>
    <w:rsid w:val="005934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d"/>
    <w:rsid w:val="00593406"/>
    <w:pPr>
      <w:shd w:val="clear" w:color="auto" w:fill="FFFFFF"/>
      <w:spacing w:before="1020" w:after="240" w:line="326" w:lineRule="exact"/>
    </w:pPr>
    <w:rPr>
      <w:rFonts w:eastAsiaTheme="minorHAnsi"/>
      <w:sz w:val="26"/>
      <w:szCs w:val="26"/>
      <w:lang w:eastAsia="en-US"/>
    </w:rPr>
  </w:style>
  <w:style w:type="table" w:styleId="ae">
    <w:name w:val="Table Grid"/>
    <w:basedOn w:val="a1"/>
    <w:uiPriority w:val="59"/>
    <w:rsid w:val="00564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0EA47D99B3A06430D9AB76E8C5FC0EB63BB749BBEC06AEEEBC0E16BCB6DFAE402A6C3183BF30B7C1350A3EF7Y2mF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ogotol-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873BB-768B-4315-AC71-A2937D0F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6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40902</dc:creator>
  <cp:lastModifiedBy>Пользователь</cp:lastModifiedBy>
  <cp:revision>184</cp:revision>
  <cp:lastPrinted>2025-02-13T08:12:00Z</cp:lastPrinted>
  <dcterms:created xsi:type="dcterms:W3CDTF">2016-10-13T08:03:00Z</dcterms:created>
  <dcterms:modified xsi:type="dcterms:W3CDTF">2025-02-19T02:47:00Z</dcterms:modified>
</cp:coreProperties>
</file>